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DBC7" w14:textId="77777777" w:rsidR="00CB34EA" w:rsidRPr="008D6AD2" w:rsidRDefault="00A56FC8" w:rsidP="00C9373B">
      <w:pPr>
        <w:spacing w:before="120" w:after="0" w:line="240" w:lineRule="auto"/>
        <w:jc w:val="center"/>
        <w:rPr>
          <w:rFonts w:ascii="Calibri" w:hAnsi="Calibri" w:cs="Calibri"/>
          <w:b/>
          <w:bCs/>
        </w:rPr>
      </w:pPr>
      <w:bookmarkStart w:id="0" w:name="_Hlk162536023"/>
      <w:r w:rsidRPr="008D6AD2">
        <w:rPr>
          <w:rFonts w:ascii="Times New Roman" w:hAnsi="Times New Roman" w:cs="Times New Roman"/>
          <w:b/>
          <w:bCs/>
          <w:i/>
          <w:iCs/>
          <w:color w:val="0070C0"/>
        </w:rPr>
        <w:t xml:space="preserve">Зразок </w:t>
      </w:r>
      <w:bookmarkStart w:id="1" w:name="_Hlk165479909"/>
      <w:r w:rsidR="00FE2CA3" w:rsidRPr="008D6AD2">
        <w:rPr>
          <w:rFonts w:ascii="Times New Roman" w:hAnsi="Times New Roman" w:cs="Times New Roman"/>
          <w:b/>
          <w:bCs/>
          <w:i/>
          <w:iCs/>
          <w:color w:val="0070C0"/>
        </w:rPr>
        <w:t>клопотання про поновлення строку</w:t>
      </w:r>
      <w:r w:rsidRPr="008D6AD2">
        <w:rPr>
          <w:rFonts w:ascii="Times New Roman" w:hAnsi="Times New Roman" w:cs="Times New Roman"/>
          <w:b/>
          <w:bCs/>
          <w:i/>
          <w:iCs/>
          <w:color w:val="0070C0"/>
        </w:rPr>
        <w:t xml:space="preserve"> </w:t>
      </w:r>
      <w:r w:rsidR="00FE2CA3" w:rsidRPr="008D6AD2">
        <w:rPr>
          <w:rFonts w:ascii="Times New Roman" w:hAnsi="Times New Roman" w:cs="Times New Roman"/>
          <w:b/>
          <w:bCs/>
          <w:i/>
          <w:iCs/>
          <w:color w:val="0070C0"/>
        </w:rPr>
        <w:t>подання скарги</w:t>
      </w:r>
      <w:r w:rsidRPr="008D6AD2">
        <w:rPr>
          <w:rFonts w:ascii="Calibri" w:hAnsi="Calibri" w:cs="Calibri"/>
          <w:b/>
          <w:bCs/>
        </w:rPr>
        <w:t xml:space="preserve"> </w:t>
      </w:r>
      <w:bookmarkEnd w:id="1"/>
    </w:p>
    <w:p w14:paraId="7CBA9100" w14:textId="27D826BC" w:rsidR="00C34698" w:rsidRPr="00EC2E0F" w:rsidRDefault="00C9373B" w:rsidP="0050775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</w:rPr>
      </w:pPr>
      <w:r w:rsidRPr="0054178B">
        <w:rPr>
          <w:rFonts w:ascii="Times New Roman" w:hAnsi="Times New Roman" w:cs="Times New Roman"/>
          <w:i/>
          <w:iCs/>
          <w:color w:val="0070C0"/>
        </w:rPr>
        <w:t>на</w:t>
      </w:r>
      <w:r w:rsidR="00FE2CA3" w:rsidRPr="0054178B">
        <w:rPr>
          <w:rFonts w:ascii="Times New Roman" w:hAnsi="Times New Roman" w:cs="Times New Roman"/>
          <w:i/>
          <w:iCs/>
          <w:color w:val="0070C0"/>
        </w:rPr>
        <w:t xml:space="preserve"> </w:t>
      </w:r>
      <w:r w:rsidR="00A56FC8" w:rsidRPr="0054178B">
        <w:rPr>
          <w:rFonts w:ascii="Times New Roman" w:hAnsi="Times New Roman" w:cs="Times New Roman"/>
          <w:i/>
          <w:iCs/>
          <w:color w:val="0070C0"/>
        </w:rPr>
        <w:t>прийнят</w:t>
      </w:r>
      <w:r w:rsidRPr="0054178B">
        <w:rPr>
          <w:rFonts w:ascii="Times New Roman" w:hAnsi="Times New Roman" w:cs="Times New Roman"/>
          <w:i/>
          <w:iCs/>
          <w:color w:val="0070C0"/>
        </w:rPr>
        <w:t>ий</w:t>
      </w:r>
      <w:r w:rsidR="00A56FC8" w:rsidRPr="0054178B">
        <w:rPr>
          <w:rFonts w:ascii="Times New Roman" w:hAnsi="Times New Roman" w:cs="Times New Roman"/>
          <w:i/>
          <w:iCs/>
          <w:color w:val="0070C0"/>
        </w:rPr>
        <w:t xml:space="preserve"> адміністративн</w:t>
      </w:r>
      <w:r w:rsidRPr="0054178B">
        <w:rPr>
          <w:rFonts w:ascii="Times New Roman" w:hAnsi="Times New Roman" w:cs="Times New Roman"/>
          <w:i/>
          <w:iCs/>
          <w:color w:val="0070C0"/>
        </w:rPr>
        <w:t>ий</w:t>
      </w:r>
      <w:r w:rsidR="00A56FC8" w:rsidRPr="0054178B">
        <w:rPr>
          <w:rFonts w:ascii="Times New Roman" w:hAnsi="Times New Roman" w:cs="Times New Roman"/>
          <w:i/>
          <w:iCs/>
          <w:color w:val="0070C0"/>
        </w:rPr>
        <w:t xml:space="preserve"> акт, процедурн</w:t>
      </w:r>
      <w:r w:rsidRPr="0054178B">
        <w:rPr>
          <w:rFonts w:ascii="Times New Roman" w:hAnsi="Times New Roman" w:cs="Times New Roman"/>
          <w:i/>
          <w:iCs/>
          <w:color w:val="0070C0"/>
        </w:rPr>
        <w:t>е</w:t>
      </w:r>
      <w:r w:rsidR="00A56FC8" w:rsidRPr="0054178B">
        <w:rPr>
          <w:rFonts w:ascii="Times New Roman" w:hAnsi="Times New Roman" w:cs="Times New Roman"/>
          <w:i/>
          <w:iCs/>
          <w:color w:val="0070C0"/>
        </w:rPr>
        <w:t xml:space="preserve"> рішення </w:t>
      </w:r>
      <w:r w:rsidR="008D6AD2" w:rsidRPr="0054178B">
        <w:rPr>
          <w:rFonts w:ascii="Times New Roman" w:hAnsi="Times New Roman" w:cs="Times New Roman"/>
          <w:i/>
          <w:iCs/>
          <w:color w:val="0070C0"/>
        </w:rPr>
        <w:t>та/</w:t>
      </w:r>
      <w:r w:rsidR="00A56FC8" w:rsidRPr="0054178B">
        <w:rPr>
          <w:rFonts w:ascii="Times New Roman" w:hAnsi="Times New Roman" w:cs="Times New Roman"/>
          <w:i/>
          <w:iCs/>
          <w:color w:val="0070C0"/>
        </w:rPr>
        <w:t xml:space="preserve">або </w:t>
      </w:r>
      <w:r w:rsidR="00EC2E0F" w:rsidRPr="0054178B">
        <w:rPr>
          <w:rFonts w:ascii="Times New Roman" w:hAnsi="Times New Roman" w:cs="Times New Roman"/>
          <w:i/>
          <w:iCs/>
          <w:color w:val="0070C0"/>
        </w:rPr>
        <w:t xml:space="preserve">вчинену </w:t>
      </w:r>
      <w:r w:rsidR="008D6AD2" w:rsidRPr="0054178B">
        <w:rPr>
          <w:rFonts w:ascii="Times New Roman" w:hAnsi="Times New Roman" w:cs="Times New Roman"/>
          <w:i/>
          <w:iCs/>
          <w:color w:val="0070C0"/>
        </w:rPr>
        <w:t>процедурн</w:t>
      </w:r>
      <w:r w:rsidRPr="0054178B">
        <w:rPr>
          <w:rFonts w:ascii="Times New Roman" w:hAnsi="Times New Roman" w:cs="Times New Roman"/>
          <w:i/>
          <w:iCs/>
          <w:color w:val="0070C0"/>
        </w:rPr>
        <w:t>у</w:t>
      </w:r>
      <w:r w:rsidR="008D6AD2" w:rsidRPr="0054178B">
        <w:rPr>
          <w:rFonts w:ascii="Times New Roman" w:hAnsi="Times New Roman" w:cs="Times New Roman"/>
          <w:i/>
          <w:iCs/>
          <w:color w:val="0070C0"/>
        </w:rPr>
        <w:t xml:space="preserve"> </w:t>
      </w:r>
      <w:r w:rsidR="00A56FC8" w:rsidRPr="0054178B">
        <w:rPr>
          <w:rFonts w:ascii="Times New Roman" w:hAnsi="Times New Roman" w:cs="Times New Roman"/>
          <w:i/>
          <w:iCs/>
          <w:color w:val="0070C0"/>
        </w:rPr>
        <w:t>ді</w:t>
      </w:r>
      <w:r w:rsidRPr="0054178B">
        <w:rPr>
          <w:rFonts w:ascii="Times New Roman" w:hAnsi="Times New Roman" w:cs="Times New Roman"/>
          <w:i/>
          <w:iCs/>
          <w:color w:val="0070C0"/>
        </w:rPr>
        <w:t>ю</w:t>
      </w:r>
      <w:r w:rsidR="00F81C9D" w:rsidRPr="00EC2E0F">
        <w:rPr>
          <w:rFonts w:ascii="Times New Roman" w:hAnsi="Times New Roman" w:cs="Times New Roman"/>
          <w:i/>
          <w:iCs/>
          <w:color w:val="0070C0"/>
        </w:rPr>
        <w:t xml:space="preserve"> </w:t>
      </w:r>
      <w:r w:rsidR="00B82FC3" w:rsidRPr="00EC2E0F">
        <w:rPr>
          <w:rStyle w:val="af9"/>
          <w:rFonts w:ascii="Times New Roman" w:hAnsi="Times New Roman" w:cs="Times New Roman"/>
        </w:rPr>
        <w:endnoteReference w:id="1"/>
      </w:r>
    </w:p>
    <w:bookmarkEnd w:id="0"/>
    <w:p w14:paraId="1C59B9CB" w14:textId="77777777" w:rsidR="00A56FC8" w:rsidRDefault="00A56FC8" w:rsidP="0050775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232"/>
      </w:tblGrid>
      <w:tr w:rsidR="007418C4" w:rsidRPr="00EB6B1B" w14:paraId="2B9064C1" w14:textId="77777777" w:rsidTr="00D82109">
        <w:tc>
          <w:tcPr>
            <w:tcW w:w="3397" w:type="dxa"/>
            <w:vMerge w:val="restart"/>
            <w:tcBorders>
              <w:right w:val="single" w:sz="4" w:space="0" w:color="auto"/>
            </w:tcBorders>
          </w:tcPr>
          <w:p w14:paraId="39395FE9" w14:textId="77777777" w:rsidR="00013181" w:rsidRDefault="00013181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9214C34" w14:textId="77777777" w:rsidR="00D04CCD" w:rsidRPr="00A14065" w:rsidRDefault="00D04CCD" w:rsidP="0050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03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Заповнюється посадовою особою адміністративного органу.</w:t>
            </w:r>
          </w:p>
          <w:p w14:paraId="3D754992" w14:textId="77777777" w:rsidR="007418C4" w:rsidRPr="00EB6B1B" w:rsidRDefault="007418C4" w:rsidP="00507753">
            <w:pPr>
              <w:rPr>
                <w:rFonts w:ascii="Times New Roman" w:hAnsi="Times New Roman" w:cs="Times New Roman"/>
              </w:rPr>
            </w:pPr>
          </w:p>
          <w:p w14:paraId="57944858" w14:textId="77777777" w:rsidR="007418C4" w:rsidRPr="00EB6B1B" w:rsidRDefault="007418C4" w:rsidP="00507753">
            <w:pPr>
              <w:rPr>
                <w:rFonts w:ascii="Times New Roman" w:hAnsi="Times New Roman" w:cs="Times New Roman"/>
              </w:rPr>
            </w:pPr>
            <w:r w:rsidRPr="00EB6B1B">
              <w:rPr>
                <w:rFonts w:ascii="Times New Roman" w:hAnsi="Times New Roman" w:cs="Times New Roman"/>
              </w:rPr>
              <w:t>____</w:t>
            </w:r>
            <w:r w:rsidR="00C508EF">
              <w:rPr>
                <w:rFonts w:ascii="Times New Roman" w:hAnsi="Times New Roman" w:cs="Times New Roman"/>
              </w:rPr>
              <w:t>__</w:t>
            </w:r>
            <w:r w:rsidRPr="00EB6B1B">
              <w:rPr>
                <w:rFonts w:ascii="Times New Roman" w:hAnsi="Times New Roman" w:cs="Times New Roman"/>
              </w:rPr>
              <w:t>_____________202___</w:t>
            </w:r>
          </w:p>
          <w:p w14:paraId="6EA83DCB" w14:textId="77777777" w:rsidR="00B93E72" w:rsidRDefault="007418C4" w:rsidP="00507753">
            <w:pPr>
              <w:spacing w:before="120"/>
              <w:rPr>
                <w:rFonts w:ascii="Times New Roman" w:hAnsi="Times New Roman" w:cs="Times New Roman"/>
              </w:rPr>
            </w:pPr>
            <w:r w:rsidRPr="00EB6B1B">
              <w:rPr>
                <w:rFonts w:ascii="Times New Roman" w:hAnsi="Times New Roman" w:cs="Times New Roman"/>
              </w:rPr>
              <w:t>№ _____________</w:t>
            </w:r>
            <w:r w:rsidR="006D3038">
              <w:rPr>
                <w:rFonts w:ascii="Times New Roman" w:hAnsi="Times New Roman" w:cs="Times New Roman"/>
              </w:rPr>
              <w:t>_________</w:t>
            </w:r>
            <w:r w:rsidR="00C508EF">
              <w:rPr>
                <w:rFonts w:ascii="Times New Roman" w:hAnsi="Times New Roman" w:cs="Times New Roman"/>
              </w:rPr>
              <w:t>_</w:t>
            </w:r>
          </w:p>
          <w:p w14:paraId="47578F2E" w14:textId="77777777" w:rsidR="007418C4" w:rsidRPr="00EB6B1B" w:rsidRDefault="007418C4" w:rsidP="00507753">
            <w:pPr>
              <w:rPr>
                <w:rFonts w:ascii="Times New Roman" w:hAnsi="Times New Roman" w:cs="Times New Roman"/>
              </w:rPr>
            </w:pPr>
          </w:p>
          <w:p w14:paraId="051CAA10" w14:textId="77777777" w:rsidR="007B6297" w:rsidRDefault="007B6297" w:rsidP="00507753">
            <w:pPr>
              <w:rPr>
                <w:rFonts w:ascii="Times New Roman" w:hAnsi="Times New Roman" w:cs="Times New Roman"/>
              </w:rPr>
            </w:pPr>
          </w:p>
          <w:p w14:paraId="37B4CCD4" w14:textId="77777777" w:rsidR="007B6297" w:rsidRDefault="007B6297" w:rsidP="00507753">
            <w:pPr>
              <w:rPr>
                <w:rFonts w:ascii="Times New Roman" w:hAnsi="Times New Roman" w:cs="Times New Roman"/>
              </w:rPr>
            </w:pPr>
          </w:p>
          <w:p w14:paraId="2E22B084" w14:textId="77777777" w:rsidR="007B6297" w:rsidRDefault="007B6297" w:rsidP="00507753">
            <w:pPr>
              <w:rPr>
                <w:rFonts w:ascii="Times New Roman" w:hAnsi="Times New Roman" w:cs="Times New Roman"/>
              </w:rPr>
            </w:pPr>
          </w:p>
          <w:p w14:paraId="03DA8715" w14:textId="77777777" w:rsidR="007B6297" w:rsidRDefault="007B6297" w:rsidP="00507753">
            <w:pPr>
              <w:rPr>
                <w:rFonts w:ascii="Times New Roman" w:hAnsi="Times New Roman" w:cs="Times New Roman"/>
              </w:rPr>
            </w:pPr>
          </w:p>
          <w:p w14:paraId="717CDCE9" w14:textId="77777777" w:rsidR="007B6297" w:rsidRDefault="007B6297" w:rsidP="00507753">
            <w:pPr>
              <w:rPr>
                <w:rFonts w:ascii="Times New Roman" w:hAnsi="Times New Roman" w:cs="Times New Roman"/>
              </w:rPr>
            </w:pPr>
          </w:p>
          <w:p w14:paraId="5E33BDE5" w14:textId="77777777" w:rsidR="007B6297" w:rsidRDefault="007B6297" w:rsidP="00507753">
            <w:pPr>
              <w:rPr>
                <w:rFonts w:ascii="Times New Roman" w:hAnsi="Times New Roman" w:cs="Times New Roman"/>
              </w:rPr>
            </w:pPr>
          </w:p>
          <w:p w14:paraId="0208DFB9" w14:textId="77777777" w:rsidR="007B6297" w:rsidRDefault="007B6297" w:rsidP="00507753">
            <w:pPr>
              <w:rPr>
                <w:rFonts w:ascii="Times New Roman" w:hAnsi="Times New Roman" w:cs="Times New Roman"/>
              </w:rPr>
            </w:pPr>
          </w:p>
          <w:p w14:paraId="297B7468" w14:textId="77777777" w:rsidR="007B6297" w:rsidRDefault="007B6297" w:rsidP="00507753">
            <w:pPr>
              <w:rPr>
                <w:rFonts w:ascii="Times New Roman" w:hAnsi="Times New Roman" w:cs="Times New Roman"/>
              </w:rPr>
            </w:pPr>
          </w:p>
          <w:p w14:paraId="002D761B" w14:textId="77777777" w:rsidR="007B6297" w:rsidRDefault="007B6297" w:rsidP="00507753">
            <w:pPr>
              <w:rPr>
                <w:rFonts w:ascii="Times New Roman" w:hAnsi="Times New Roman" w:cs="Times New Roman"/>
              </w:rPr>
            </w:pPr>
          </w:p>
          <w:p w14:paraId="6B189663" w14:textId="77777777" w:rsidR="007B6297" w:rsidRDefault="007B6297" w:rsidP="00507753">
            <w:pPr>
              <w:rPr>
                <w:rFonts w:ascii="Times New Roman" w:hAnsi="Times New Roman" w:cs="Times New Roman"/>
              </w:rPr>
            </w:pPr>
          </w:p>
          <w:p w14:paraId="294E5718" w14:textId="77777777" w:rsidR="007B6297" w:rsidRDefault="007B6297" w:rsidP="00507753">
            <w:pPr>
              <w:rPr>
                <w:rFonts w:ascii="Times New Roman" w:hAnsi="Times New Roman" w:cs="Times New Roman"/>
              </w:rPr>
            </w:pPr>
          </w:p>
          <w:p w14:paraId="3D6FF0A3" w14:textId="77777777" w:rsidR="007B6297" w:rsidRDefault="007B6297" w:rsidP="00507753">
            <w:pPr>
              <w:rPr>
                <w:rFonts w:ascii="Times New Roman" w:hAnsi="Times New Roman" w:cs="Times New Roman"/>
              </w:rPr>
            </w:pPr>
          </w:p>
          <w:p w14:paraId="64146452" w14:textId="77777777" w:rsidR="007418C4" w:rsidRPr="00EB6B1B" w:rsidRDefault="007418C4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D59833D" w14:textId="77777777" w:rsidR="007418C4" w:rsidRPr="00EB6B1B" w:rsidRDefault="007418C4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E0CB91D" w14:textId="77777777" w:rsidR="009432E4" w:rsidRDefault="009432E4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9267469" w14:textId="77777777" w:rsidR="009432E4" w:rsidRDefault="009432E4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34CC91E" w14:textId="77777777" w:rsidR="009432E4" w:rsidRDefault="009432E4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3CC702B" w14:textId="77777777" w:rsidR="009432E4" w:rsidRDefault="009432E4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4F80D85" w14:textId="77777777" w:rsidR="009432E4" w:rsidRDefault="009432E4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B2B7060" w14:textId="77777777" w:rsidR="009432E4" w:rsidRDefault="009432E4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C82CA2D" w14:textId="77777777" w:rsidR="009432E4" w:rsidRDefault="009432E4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092D5C5" w14:textId="77777777" w:rsidR="009432E4" w:rsidRDefault="009432E4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C1FD3F5" w14:textId="77777777" w:rsidR="009432E4" w:rsidRDefault="009432E4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C1365B2" w14:textId="77777777" w:rsidR="009432E4" w:rsidRDefault="009432E4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F315C12" w14:textId="77777777" w:rsidR="009432E4" w:rsidRDefault="009432E4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3A5E27F" w14:textId="77777777" w:rsidR="009432E4" w:rsidRDefault="009432E4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DEF18AC" w14:textId="77777777" w:rsidR="009432E4" w:rsidRDefault="009432E4" w:rsidP="005077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89265F7" w14:textId="77777777" w:rsidR="009432E4" w:rsidRDefault="009432E4" w:rsidP="009432E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35E625C" w14:textId="77777777" w:rsidR="009432E4" w:rsidRDefault="009432E4" w:rsidP="009432E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6F05504" w14:textId="77777777" w:rsidR="009432E4" w:rsidRDefault="009432E4" w:rsidP="009432E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CFA3C04" w14:textId="77777777" w:rsidR="00296E5E" w:rsidRDefault="00296E5E" w:rsidP="009432E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30EE1DC" w14:textId="77777777" w:rsidR="00EC2E0F" w:rsidRDefault="00EC2E0F" w:rsidP="009432E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DDF2FA0" w14:textId="77777777" w:rsidR="00EC2E0F" w:rsidRDefault="00EC2E0F" w:rsidP="009432E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C06CA22" w14:textId="77777777" w:rsidR="00EC2E0F" w:rsidRDefault="00EC2E0F" w:rsidP="009432E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74C8728" w14:textId="77777777" w:rsidR="000C3991" w:rsidRDefault="000C3991" w:rsidP="009432E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6DD3CD2" w14:textId="6FBDE904" w:rsidR="007418C4" w:rsidRPr="00EB6B1B" w:rsidRDefault="009432E4" w:rsidP="009432E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05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Адміністративний орган у день надходження </w:t>
            </w:r>
            <w:r w:rsidR="00830B05" w:rsidRPr="001E05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клопотання</w:t>
            </w:r>
            <w:r w:rsidRPr="001E05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96E5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 прохання скаржника </w:t>
            </w:r>
            <w:r w:rsidRPr="001E05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видає (надсилає) йому письмове підтвердження </w:t>
            </w:r>
            <w:r w:rsidR="00B93E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отримання</w:t>
            </w:r>
            <w:r w:rsidRPr="001E05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D07D8" w:rsidRPr="001E05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клопотання</w:t>
            </w:r>
            <w:r w:rsidR="007C5A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="007C5AAC">
              <w:rPr>
                <w:rStyle w:val="af9"/>
                <w:rFonts w:ascii="Times New Roman" w:hAnsi="Times New Roman" w:cs="Times New Roman"/>
                <w:i/>
                <w:iCs/>
                <w:sz w:val="20"/>
                <w:szCs w:val="20"/>
              </w:rPr>
              <w:endnoteReference w:id="2"/>
            </w:r>
          </w:p>
        </w:tc>
        <w:tc>
          <w:tcPr>
            <w:tcW w:w="6232" w:type="dxa"/>
            <w:tcBorders>
              <w:left w:val="single" w:sz="4" w:space="0" w:color="auto"/>
              <w:bottom w:val="single" w:sz="8" w:space="0" w:color="auto"/>
            </w:tcBorders>
          </w:tcPr>
          <w:p w14:paraId="6073162F" w14:textId="77777777" w:rsidR="007418C4" w:rsidRPr="00EB6B1B" w:rsidRDefault="007418C4" w:rsidP="00507753">
            <w:pPr>
              <w:ind w:left="34"/>
              <w:rPr>
                <w:rFonts w:ascii="Times New Roman" w:hAnsi="Times New Roman" w:cs="Times New Roman"/>
              </w:rPr>
            </w:pPr>
            <w:r w:rsidRPr="00EB6B1B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3A26F75F" w14:textId="77777777" w:rsidR="007418C4" w:rsidRPr="00EB6B1B" w:rsidRDefault="00853F33" w:rsidP="00507753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</w:t>
            </w:r>
            <w:r w:rsidR="007418C4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айменування </w:t>
            </w:r>
            <w:proofErr w:type="spellStart"/>
            <w:r w:rsidR="007418C4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адмін</w:t>
            </w:r>
            <w:proofErr w:type="spellEnd"/>
            <w:r w:rsidR="007418C4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органу, до якого подається </w:t>
            </w:r>
            <w:r w:rsidR="009B1B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клопотання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7418C4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418C4" w:rsidRPr="002A3595">
              <w:rPr>
                <w:rStyle w:val="af9"/>
                <w:rFonts w:ascii="Times New Roman" w:hAnsi="Times New Roman" w:cs="Times New Roman"/>
              </w:rPr>
              <w:endnoteReference w:id="3"/>
            </w:r>
          </w:p>
          <w:p w14:paraId="03ECB961" w14:textId="77777777" w:rsidR="007418C4" w:rsidRPr="00EB6B1B" w:rsidRDefault="007418C4" w:rsidP="00507753">
            <w:pPr>
              <w:ind w:left="176"/>
              <w:rPr>
                <w:rFonts w:ascii="Times New Roman" w:hAnsi="Times New Roman" w:cs="Times New Roman"/>
              </w:rPr>
            </w:pPr>
          </w:p>
        </w:tc>
      </w:tr>
      <w:tr w:rsidR="007418C4" w:rsidRPr="00EB6B1B" w14:paraId="2ECD3DA6" w14:textId="77777777" w:rsidTr="00966BE6">
        <w:tc>
          <w:tcPr>
            <w:tcW w:w="3397" w:type="dxa"/>
            <w:vMerge/>
            <w:tcBorders>
              <w:right w:val="single" w:sz="4" w:space="0" w:color="auto"/>
            </w:tcBorders>
          </w:tcPr>
          <w:p w14:paraId="5D760186" w14:textId="77777777" w:rsidR="007418C4" w:rsidRPr="00EB6B1B" w:rsidRDefault="007418C4" w:rsidP="00507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325617A" w14:textId="77777777" w:rsidR="001A3F30" w:rsidRPr="00966BE6" w:rsidRDefault="00A14065" w:rsidP="001A3F30">
            <w:pPr>
              <w:spacing w:before="120"/>
              <w:ind w:left="34"/>
              <w:rPr>
                <w:rFonts w:ascii="Times New Roman" w:hAnsi="Times New Roman" w:cs="Times New Roman"/>
              </w:rPr>
            </w:pPr>
            <w:r w:rsidRPr="00966BE6">
              <w:rPr>
                <w:rFonts w:ascii="Times New Roman" w:hAnsi="Times New Roman" w:cs="Times New Roman"/>
              </w:rPr>
              <w:t>Скаржник</w:t>
            </w:r>
            <w:r w:rsidR="007418C4" w:rsidRPr="00966BE6">
              <w:rPr>
                <w:rFonts w:ascii="Times New Roman" w:hAnsi="Times New Roman" w:cs="Times New Roman"/>
              </w:rPr>
              <w:t xml:space="preserve"> </w:t>
            </w:r>
            <w:r w:rsidR="007418C4" w:rsidRPr="002A3595">
              <w:rPr>
                <w:rStyle w:val="af9"/>
                <w:rFonts w:ascii="Times New Roman" w:hAnsi="Times New Roman" w:cs="Times New Roman"/>
              </w:rPr>
              <w:endnoteReference w:id="4"/>
            </w:r>
            <w:r w:rsidR="001A3F30" w:rsidRPr="00966BE6">
              <w:rPr>
                <w:rFonts w:ascii="Times New Roman" w:hAnsi="Times New Roman" w:cs="Times New Roman"/>
              </w:rPr>
              <w:t>_______________________________________</w:t>
            </w:r>
          </w:p>
          <w:p w14:paraId="1C193919" w14:textId="77777777" w:rsidR="001A3F30" w:rsidRPr="00966BE6" w:rsidRDefault="001A3F30" w:rsidP="001A3F3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966B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(ПІБ або найменування особи)</w:t>
            </w:r>
          </w:p>
          <w:p w14:paraId="0EB03B44" w14:textId="77777777" w:rsidR="001A3F30" w:rsidRPr="00966BE6" w:rsidRDefault="001A3F30" w:rsidP="001A3F30">
            <w:pPr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6B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</w:t>
            </w:r>
          </w:p>
          <w:p w14:paraId="19DE689C" w14:textId="77777777" w:rsidR="001A3F30" w:rsidRPr="00966BE6" w:rsidRDefault="001A3F30" w:rsidP="001A3F30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6B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(адреса місця проживання/перебування, місцезнаходження) </w:t>
            </w:r>
          </w:p>
          <w:p w14:paraId="045FF866" w14:textId="77777777" w:rsidR="001A3F30" w:rsidRPr="00966BE6" w:rsidRDefault="001A3F30" w:rsidP="001A3F30">
            <w:pPr>
              <w:ind w:left="3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66BE6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966B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._________________  </w:t>
            </w:r>
            <w:proofErr w:type="spellStart"/>
            <w:r w:rsidRPr="00966BE6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proofErr w:type="spellEnd"/>
            <w:r w:rsidRPr="00966BE6">
              <w:rPr>
                <w:rFonts w:ascii="Times New Roman" w:hAnsi="Times New Roman" w:cs="Times New Roman"/>
                <w:sz w:val="20"/>
                <w:szCs w:val="20"/>
              </w:rPr>
              <w:t>. пошта</w:t>
            </w:r>
            <w:r w:rsidRPr="00966B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_____________________________ </w:t>
            </w:r>
          </w:p>
          <w:p w14:paraId="70C91EB8" w14:textId="77777777" w:rsidR="001A3F30" w:rsidRPr="00966BE6" w:rsidRDefault="001A3F30" w:rsidP="001A3F30">
            <w:pPr>
              <w:ind w:left="3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6B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</w:t>
            </w:r>
          </w:p>
          <w:p w14:paraId="6EAC657D" w14:textId="77777777" w:rsidR="001A3F30" w:rsidRPr="00966BE6" w:rsidRDefault="001A3F30" w:rsidP="001A3F30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6B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(дані паспорта гр. України (документа, що посвідчує особу))</w:t>
            </w:r>
          </w:p>
          <w:p w14:paraId="66BE54EF" w14:textId="77777777" w:rsidR="007418C4" w:rsidRPr="00966BE6" w:rsidRDefault="001A3F30" w:rsidP="001A3F30">
            <w:pPr>
              <w:spacing w:before="120" w:after="120"/>
              <w:ind w:left="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6BE6">
              <w:rPr>
                <w:rFonts w:ascii="Times New Roman" w:hAnsi="Times New Roman" w:cs="Times New Roman"/>
                <w:sz w:val="20"/>
                <w:szCs w:val="20"/>
              </w:rPr>
              <w:t>РНОКПП</w:t>
            </w:r>
            <w:r w:rsidRPr="00966B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___________________ / </w:t>
            </w:r>
            <w:r w:rsidRPr="00966BE6">
              <w:rPr>
                <w:rFonts w:ascii="Times New Roman" w:hAnsi="Times New Roman" w:cs="Times New Roman"/>
                <w:sz w:val="20"/>
                <w:szCs w:val="20"/>
              </w:rPr>
              <w:t>код ЄДРПОУ</w:t>
            </w:r>
            <w:r w:rsidRPr="00966B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__________________ </w:t>
            </w:r>
            <w:r w:rsidR="007418C4" w:rsidRPr="002A3595">
              <w:rPr>
                <w:rStyle w:val="af9"/>
                <w:rFonts w:ascii="Times New Roman" w:hAnsi="Times New Roman" w:cs="Times New Roman"/>
              </w:rPr>
              <w:endnoteReference w:id="5"/>
            </w:r>
          </w:p>
        </w:tc>
      </w:tr>
      <w:tr w:rsidR="001A3F30" w:rsidRPr="00EB6B1B" w14:paraId="1319946C" w14:textId="77777777" w:rsidTr="00D82109">
        <w:tc>
          <w:tcPr>
            <w:tcW w:w="3397" w:type="dxa"/>
            <w:vMerge/>
            <w:tcBorders>
              <w:right w:val="single" w:sz="4" w:space="0" w:color="auto"/>
            </w:tcBorders>
          </w:tcPr>
          <w:p w14:paraId="12C2E791" w14:textId="77777777" w:rsidR="001A3F30" w:rsidRPr="00EB6B1B" w:rsidRDefault="001A3F30" w:rsidP="00507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A3A6C7B" w14:textId="77777777" w:rsidR="00206ABB" w:rsidRDefault="001A3F30" w:rsidP="00206ABB">
            <w:pPr>
              <w:spacing w:before="120"/>
              <w:ind w:left="34"/>
              <w:rPr>
                <w:rFonts w:ascii="Times New Roman" w:hAnsi="Times New Roman" w:cs="Times New Roman"/>
              </w:rPr>
            </w:pPr>
            <w:r w:rsidRPr="00A97DCD">
              <w:rPr>
                <w:rFonts w:ascii="Times New Roman" w:hAnsi="Times New Roman" w:cs="Times New Roman"/>
              </w:rPr>
              <w:t xml:space="preserve">Представник </w:t>
            </w:r>
            <w:r w:rsidR="00A14065">
              <w:rPr>
                <w:rFonts w:ascii="Times New Roman" w:hAnsi="Times New Roman" w:cs="Times New Roman"/>
              </w:rPr>
              <w:t>скаржника</w:t>
            </w:r>
            <w:r w:rsidR="006C5914">
              <w:rPr>
                <w:rFonts w:ascii="Times New Roman" w:hAnsi="Times New Roman" w:cs="Times New Roman"/>
              </w:rPr>
              <w:t xml:space="preserve"> </w:t>
            </w:r>
            <w:r w:rsidRPr="002A3595">
              <w:rPr>
                <w:rStyle w:val="af9"/>
                <w:rFonts w:ascii="Times New Roman" w:hAnsi="Times New Roman" w:cs="Times New Roman"/>
              </w:rPr>
              <w:endnoteReference w:id="6"/>
            </w:r>
            <w:r w:rsidRPr="002A3595">
              <w:rPr>
                <w:rFonts w:ascii="Times New Roman" w:hAnsi="Times New Roman" w:cs="Times New Roman"/>
              </w:rPr>
              <w:t xml:space="preserve"> </w:t>
            </w:r>
            <w:r w:rsidR="00206ABB" w:rsidRPr="00EB6B1B">
              <w:rPr>
                <w:rFonts w:ascii="Times New Roman" w:hAnsi="Times New Roman" w:cs="Times New Roman"/>
              </w:rPr>
              <w:t>__</w:t>
            </w:r>
            <w:r w:rsidR="00206ABB">
              <w:rPr>
                <w:rFonts w:ascii="Times New Roman" w:hAnsi="Times New Roman" w:cs="Times New Roman"/>
              </w:rPr>
              <w:t>_________________________</w:t>
            </w:r>
          </w:p>
          <w:p w14:paraId="0E609D7A" w14:textId="77777777" w:rsidR="00206ABB" w:rsidRPr="00D82AFC" w:rsidRDefault="00206ABB" w:rsidP="00206ABB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(</w:t>
            </w:r>
            <w:r w:rsidRPr="00D82AF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ПІБ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B860F4A" w14:textId="77777777" w:rsidR="00206ABB" w:rsidRPr="005822B5" w:rsidRDefault="00206ABB" w:rsidP="00206ABB">
            <w:pPr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22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</w:t>
            </w:r>
          </w:p>
          <w:p w14:paraId="510545AD" w14:textId="77777777" w:rsidR="00206ABB" w:rsidRPr="00A2193A" w:rsidRDefault="00206ABB" w:rsidP="00206ABB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A219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адреса місця проживання/перебування, місцезнаходження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A219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524ED5BD" w14:textId="77777777" w:rsidR="00206ABB" w:rsidRPr="00CE2ECA" w:rsidRDefault="00206ABB" w:rsidP="00206ABB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82AFC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D82AFC">
              <w:rPr>
                <w:rFonts w:ascii="Times New Roman" w:hAnsi="Times New Roman" w:cs="Times New Roman"/>
                <w:sz w:val="20"/>
                <w:szCs w:val="20"/>
              </w:rPr>
              <w:t xml:space="preserve">._________________  </w:t>
            </w:r>
            <w:proofErr w:type="spellStart"/>
            <w:r w:rsidRPr="00D82AFC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proofErr w:type="spellEnd"/>
            <w:r w:rsidRPr="00D82AFC">
              <w:rPr>
                <w:rFonts w:ascii="Times New Roman" w:hAnsi="Times New Roman" w:cs="Times New Roman"/>
                <w:sz w:val="20"/>
                <w:szCs w:val="20"/>
              </w:rPr>
              <w:t>. пошта ____________________________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</w:t>
            </w:r>
            <w:r w:rsidRPr="00CE2E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356A8FF9" w14:textId="77777777" w:rsidR="00206ABB" w:rsidRPr="00A2193A" w:rsidRDefault="00206ABB" w:rsidP="00206ABB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19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</w:t>
            </w:r>
          </w:p>
          <w:p w14:paraId="542214E7" w14:textId="77777777" w:rsidR="00206ABB" w:rsidRPr="00EB6B1B" w:rsidRDefault="00206ABB" w:rsidP="00206ABB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A219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дані паспорта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гр. України </w:t>
            </w:r>
            <w:r w:rsidRPr="00A219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(документа, що посвідчує особу)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A3595">
              <w:rPr>
                <w:rStyle w:val="af9"/>
                <w:rFonts w:ascii="Times New Roman" w:hAnsi="Times New Roman" w:cs="Times New Roman"/>
              </w:rPr>
              <w:endnoteReference w:id="7"/>
            </w:r>
          </w:p>
          <w:p w14:paraId="3A88CCC4" w14:textId="77777777" w:rsidR="00206ABB" w:rsidRDefault="00206ABB" w:rsidP="00206ABB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</w:t>
            </w:r>
          </w:p>
          <w:p w14:paraId="65FC175F" w14:textId="202CCCCD" w:rsidR="001A3F30" w:rsidRPr="005B07E9" w:rsidRDefault="00206ABB" w:rsidP="005B07E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</w:t>
            </w:r>
            <w:r w:rsidRPr="00D82AF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ідстава для представництва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>
              <w:rPr>
                <w:rStyle w:val="af9"/>
                <w:rFonts w:ascii="Times New Roman" w:hAnsi="Times New Roman" w:cs="Times New Roman"/>
              </w:rPr>
              <w:t xml:space="preserve"> </w:t>
            </w:r>
            <w:r w:rsidR="001A3F30" w:rsidRPr="002A3595">
              <w:rPr>
                <w:rStyle w:val="af9"/>
                <w:rFonts w:ascii="Times New Roman" w:hAnsi="Times New Roman" w:cs="Times New Roman"/>
              </w:rPr>
              <w:endnoteReference w:id="8"/>
            </w:r>
          </w:p>
        </w:tc>
      </w:tr>
      <w:tr w:rsidR="007418C4" w:rsidRPr="00EB6B1B" w14:paraId="14A95FE1" w14:textId="77777777" w:rsidTr="00D82109">
        <w:tc>
          <w:tcPr>
            <w:tcW w:w="3397" w:type="dxa"/>
            <w:vMerge/>
            <w:tcBorders>
              <w:right w:val="single" w:sz="4" w:space="0" w:color="auto"/>
            </w:tcBorders>
          </w:tcPr>
          <w:p w14:paraId="575F9ED7" w14:textId="77777777" w:rsidR="007418C4" w:rsidRPr="00EB6B1B" w:rsidRDefault="007418C4" w:rsidP="00507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0A5D935F" w14:textId="77777777" w:rsidR="00BF103C" w:rsidRDefault="00BF103C" w:rsidP="00507753">
            <w:pPr>
              <w:spacing w:before="120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</w:t>
            </w:r>
          </w:p>
          <w:p w14:paraId="42EB6141" w14:textId="77777777" w:rsidR="007418C4" w:rsidRPr="00853F33" w:rsidRDefault="00B06441" w:rsidP="005C2249">
            <w:pPr>
              <w:spacing w:before="120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 </w:t>
            </w:r>
            <w:r w:rsidR="007418C4" w:rsidRPr="00853F33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  <w:r w:rsidR="007418C4" w:rsidRPr="00853F33">
              <w:rPr>
                <w:rFonts w:ascii="Times New Roman" w:hAnsi="Times New Roman" w:cs="Times New Roman"/>
              </w:rPr>
              <w:t>________________ 202___</w:t>
            </w:r>
            <w:r w:rsidR="003C7179" w:rsidRPr="00853F33">
              <w:rPr>
                <w:rFonts w:ascii="Times New Roman" w:hAnsi="Times New Roman" w:cs="Times New Roman"/>
              </w:rPr>
              <w:t xml:space="preserve"> </w:t>
            </w:r>
            <w:r w:rsidR="003C7179">
              <w:rPr>
                <w:rFonts w:ascii="Times New Roman" w:hAnsi="Times New Roman" w:cs="Times New Roman"/>
              </w:rPr>
              <w:t xml:space="preserve"> </w:t>
            </w:r>
            <w:r w:rsidR="003C7179" w:rsidRPr="00853F33">
              <w:rPr>
                <w:rFonts w:ascii="Times New Roman" w:hAnsi="Times New Roman" w:cs="Times New Roman"/>
              </w:rPr>
              <w:t>№__________</w:t>
            </w:r>
            <w:r>
              <w:rPr>
                <w:rFonts w:ascii="Times New Roman" w:hAnsi="Times New Roman" w:cs="Times New Roman"/>
              </w:rPr>
              <w:t>____</w:t>
            </w:r>
            <w:r w:rsidR="003C7179" w:rsidRPr="00853F33">
              <w:rPr>
                <w:rFonts w:ascii="Times New Roman" w:hAnsi="Times New Roman" w:cs="Times New Roman"/>
              </w:rPr>
              <w:t>__</w:t>
            </w:r>
          </w:p>
          <w:p w14:paraId="5AFEC7DD" w14:textId="7278821A" w:rsidR="007418C4" w:rsidRPr="00EB6B1B" w:rsidRDefault="00853F33" w:rsidP="00B06441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BF10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вид/назва, </w:t>
            </w:r>
            <w:r w:rsidR="007418C4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дата </w:t>
            </w:r>
            <w:r w:rsidR="00823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та </w:t>
            </w:r>
            <w:r w:rsidR="005C22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реєстр</w:t>
            </w:r>
            <w:r w:rsidR="000C39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5C22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номер </w:t>
            </w:r>
            <w:proofErr w:type="spellStart"/>
            <w:r w:rsidR="007418C4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адмін</w:t>
            </w:r>
            <w:proofErr w:type="spellEnd"/>
            <w:r w:rsidR="007C5A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="007418C4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акта</w:t>
            </w:r>
            <w:proofErr w:type="spellEnd"/>
            <w:r w:rsidR="007418C4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що оскаржується</w:t>
            </w:r>
            <w:r w:rsidR="00BF10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 </w:t>
            </w:r>
            <w:r w:rsidR="00823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дата та номер реєстрації заяви</w:t>
            </w:r>
            <w:r w:rsidR="007418C4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за якою триває провадження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7B464D89" w14:textId="77777777" w:rsidR="00501289" w:rsidRDefault="00501289" w:rsidP="00501289">
            <w:pPr>
              <w:ind w:left="176"/>
              <w:jc w:val="center"/>
              <w:rPr>
                <w:rFonts w:ascii="Times New Roman" w:hAnsi="Times New Roman" w:cs="Times New Roman"/>
              </w:rPr>
            </w:pPr>
            <w:r w:rsidRPr="00853F33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  <w:r w:rsidRPr="00853F33">
              <w:rPr>
                <w:rFonts w:ascii="Times New Roman" w:hAnsi="Times New Roman" w:cs="Times New Roman"/>
              </w:rPr>
              <w:t xml:space="preserve">________________ 202___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198252" w14:textId="77777777" w:rsidR="00853F33" w:rsidRPr="00853F33" w:rsidRDefault="00853F33" w:rsidP="00501289">
            <w:pPr>
              <w:spacing w:after="120"/>
              <w:ind w:left="17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</w:t>
            </w:r>
            <w:r w:rsidRPr="00853F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ата доведення </w:t>
            </w:r>
            <w:proofErr w:type="spellStart"/>
            <w:r w:rsidRPr="00853F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адмін</w:t>
            </w:r>
            <w:proofErr w:type="spellEnd"/>
            <w:r w:rsidR="001333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853F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3F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акта</w:t>
            </w:r>
            <w:proofErr w:type="spellEnd"/>
            <w:r w:rsidRPr="00853F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до відома </w:t>
            </w:r>
            <w:r w:rsidR="00D243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особи</w:t>
            </w:r>
            <w:r w:rsidR="00951A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коли </w:t>
            </w:r>
            <w:r w:rsidR="00D243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особі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стало відомо про вчинення процедурно</w:t>
            </w:r>
            <w:r w:rsidR="00951A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ї дії</w:t>
            </w:r>
            <w:r w:rsidR="00D243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951A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прийняття процедурного 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ішення</w:t>
            </w:r>
            <w:r w:rsidR="008407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="008407D3" w:rsidRPr="008407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коли </w:t>
            </w:r>
            <w:r w:rsidR="001333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особа</w:t>
            </w:r>
            <w:r w:rsidR="008407D3" w:rsidRPr="008407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дізна</w:t>
            </w:r>
            <w:r w:rsidR="001333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лася </w:t>
            </w:r>
            <w:r w:rsidR="008407D3" w:rsidRPr="008407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 порушення своїх прав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3F01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F0185" w:rsidRPr="002A3595">
              <w:rPr>
                <w:rStyle w:val="af9"/>
                <w:rFonts w:ascii="Times New Roman" w:hAnsi="Times New Roman" w:cs="Times New Roman"/>
              </w:rPr>
              <w:endnoteReference w:id="9"/>
            </w:r>
          </w:p>
        </w:tc>
      </w:tr>
      <w:tr w:rsidR="007418C4" w:rsidRPr="00F91EAC" w14:paraId="3A6A6C9D" w14:textId="77777777" w:rsidTr="00CB34EA">
        <w:tc>
          <w:tcPr>
            <w:tcW w:w="3397" w:type="dxa"/>
            <w:vMerge/>
            <w:tcBorders>
              <w:right w:val="single" w:sz="4" w:space="0" w:color="auto"/>
            </w:tcBorders>
          </w:tcPr>
          <w:p w14:paraId="40CFF748" w14:textId="77777777" w:rsidR="007418C4" w:rsidRPr="00EB6B1B" w:rsidRDefault="007418C4" w:rsidP="00507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054E5602" w14:textId="77777777" w:rsidR="007B6297" w:rsidRPr="00EB6B1B" w:rsidRDefault="007B6297" w:rsidP="007B6297">
            <w:pPr>
              <w:spacing w:before="120"/>
              <w:ind w:left="34"/>
              <w:rPr>
                <w:rFonts w:ascii="Times New Roman" w:hAnsi="Times New Roman" w:cs="Times New Roman"/>
                <w:i/>
                <w:iCs/>
              </w:rPr>
            </w:pPr>
            <w:r w:rsidRPr="00EB6B1B">
              <w:rPr>
                <w:rFonts w:ascii="Times New Roman" w:hAnsi="Times New Roman" w:cs="Times New Roman"/>
              </w:rPr>
              <w:t xml:space="preserve">Спосіб отримання </w:t>
            </w:r>
            <w:r w:rsidR="00830B05" w:rsidRPr="001D07D8">
              <w:rPr>
                <w:rFonts w:ascii="Times New Roman" w:hAnsi="Times New Roman" w:cs="Times New Roman"/>
              </w:rPr>
              <w:t>повідомлення</w:t>
            </w:r>
            <w:r w:rsidRPr="00EB6B1B">
              <w:rPr>
                <w:rFonts w:ascii="Times New Roman" w:hAnsi="Times New Roman" w:cs="Times New Roman"/>
              </w:rPr>
              <w:t xml:space="preserve"> </w:t>
            </w:r>
            <w:r w:rsidR="001D07D8">
              <w:rPr>
                <w:rFonts w:ascii="Times New Roman" w:hAnsi="Times New Roman" w:cs="Times New Roman"/>
              </w:rPr>
              <w:t xml:space="preserve">про поновлення строку подання скарги </w:t>
            </w:r>
            <w:r w:rsidRPr="00EB6B1B">
              <w:rPr>
                <w:rFonts w:ascii="Times New Roman" w:hAnsi="Times New Roman" w:cs="Times New Roman"/>
                <w:i/>
                <w:iCs/>
              </w:rPr>
              <w:t>(обрати)</w:t>
            </w:r>
            <w:r w:rsidRPr="007B141A">
              <w:rPr>
                <w:rFonts w:ascii="Times New Roman" w:hAnsi="Times New Roman" w:cs="Times New Roman"/>
              </w:rPr>
              <w:t>:</w:t>
            </w:r>
            <w:r w:rsidR="00232540">
              <w:rPr>
                <w:rFonts w:ascii="Times New Roman" w:hAnsi="Times New Roman" w:cs="Times New Roman"/>
              </w:rPr>
              <w:t xml:space="preserve"> </w:t>
            </w:r>
            <w:r w:rsidR="00232540">
              <w:rPr>
                <w:rStyle w:val="af9"/>
                <w:rFonts w:ascii="Times New Roman" w:hAnsi="Times New Roman" w:cs="Times New Roman"/>
              </w:rPr>
              <w:endnoteReference w:id="10"/>
            </w:r>
          </w:p>
          <w:p w14:paraId="29463DD4" w14:textId="77777777" w:rsidR="007B6297" w:rsidRPr="0079312C" w:rsidRDefault="007B6297" w:rsidP="00A252F7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36"/>
            </w:pPr>
            <w:r w:rsidRPr="0079312C">
              <w:t xml:space="preserve">отримаю особисто   </w:t>
            </w:r>
          </w:p>
          <w:p w14:paraId="06BEC337" w14:textId="77777777" w:rsidR="007B6297" w:rsidRPr="0079312C" w:rsidRDefault="007B6297" w:rsidP="00A252F7">
            <w:pPr>
              <w:pStyle w:val="rvps2"/>
              <w:numPr>
                <w:ilvl w:val="0"/>
                <w:numId w:val="19"/>
              </w:numPr>
              <w:shd w:val="clear" w:color="auto" w:fill="FFFFFF"/>
              <w:tabs>
                <w:tab w:val="left" w:pos="464"/>
              </w:tabs>
              <w:spacing w:before="0" w:beforeAutospacing="0" w:after="0" w:afterAutospacing="0"/>
              <w:ind w:left="436"/>
            </w:pPr>
            <w:r w:rsidRPr="0079312C">
              <w:t>надіслати поштою (рекомендованим листом з повідомленням про вручення)</w:t>
            </w:r>
          </w:p>
          <w:p w14:paraId="5F53B63F" w14:textId="77777777" w:rsidR="007B6297" w:rsidRPr="0079312C" w:rsidRDefault="007B6297" w:rsidP="00A252F7">
            <w:pPr>
              <w:pStyle w:val="rvps2"/>
              <w:numPr>
                <w:ilvl w:val="0"/>
                <w:numId w:val="19"/>
              </w:numPr>
              <w:shd w:val="clear" w:color="auto" w:fill="FFFFFF"/>
              <w:tabs>
                <w:tab w:val="left" w:pos="464"/>
              </w:tabs>
              <w:spacing w:before="0" w:beforeAutospacing="0" w:after="0" w:afterAutospacing="0"/>
              <w:ind w:left="436"/>
            </w:pPr>
            <w:r w:rsidRPr="0079312C">
              <w:t xml:space="preserve">доставити кур’єром за додаткову плату </w:t>
            </w:r>
          </w:p>
          <w:p w14:paraId="2983819B" w14:textId="77777777" w:rsidR="007B6297" w:rsidRPr="0079312C" w:rsidRDefault="007B6297" w:rsidP="00A252F7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36"/>
            </w:pPr>
            <w:r w:rsidRPr="0079312C">
              <w:t xml:space="preserve">надіслати на адресу електронної пошти </w:t>
            </w:r>
          </w:p>
          <w:p w14:paraId="350FCE4F" w14:textId="77777777" w:rsidR="007418C4" w:rsidRPr="007B141A" w:rsidRDefault="007B6297" w:rsidP="00A252F7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120" w:afterAutospacing="0"/>
              <w:ind w:left="436"/>
            </w:pPr>
            <w:r w:rsidRPr="0079312C">
              <w:t>передати інши</w:t>
            </w:r>
            <w:r>
              <w:t>ми</w:t>
            </w:r>
            <w:r w:rsidRPr="0079312C">
              <w:t xml:space="preserve"> засоб</w:t>
            </w:r>
            <w:r>
              <w:t>ами</w:t>
            </w:r>
            <w:r w:rsidRPr="0079312C">
              <w:t xml:space="preserve"> </w:t>
            </w:r>
            <w:proofErr w:type="spellStart"/>
            <w:r w:rsidRPr="0079312C">
              <w:t>телеком</w:t>
            </w:r>
            <w:proofErr w:type="spellEnd"/>
            <w:r>
              <w:t>.</w:t>
            </w:r>
            <w:r w:rsidRPr="0079312C">
              <w:t xml:space="preserve"> зв’язку</w:t>
            </w:r>
            <w:r w:rsidRPr="007B141A">
              <w:rPr>
                <w:i/>
                <w:iCs/>
              </w:rPr>
              <w:t xml:space="preserve"> </w:t>
            </w:r>
          </w:p>
        </w:tc>
      </w:tr>
      <w:tr w:rsidR="007418C4" w:rsidRPr="00CF409C" w14:paraId="19F74624" w14:textId="77777777" w:rsidTr="00CB34EA">
        <w:tc>
          <w:tcPr>
            <w:tcW w:w="3397" w:type="dxa"/>
            <w:vMerge/>
            <w:tcBorders>
              <w:right w:val="single" w:sz="4" w:space="0" w:color="auto"/>
            </w:tcBorders>
          </w:tcPr>
          <w:p w14:paraId="1FD59A8E" w14:textId="77777777" w:rsidR="007418C4" w:rsidRPr="00EB6B1B" w:rsidRDefault="007418C4" w:rsidP="00507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4" w:space="0" w:color="auto"/>
            </w:tcBorders>
          </w:tcPr>
          <w:p w14:paraId="6096F30E" w14:textId="77777777" w:rsidR="007418C4" w:rsidRPr="00CF409C" w:rsidRDefault="00296E5E" w:rsidP="00C915A5">
            <w:pPr>
              <w:pStyle w:val="rvps2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428"/>
              <w:jc w:val="both"/>
            </w:pPr>
            <w:r w:rsidRPr="004A69A6">
              <w:t xml:space="preserve">прошу </w:t>
            </w:r>
            <w:r w:rsidR="007B6297" w:rsidRPr="004A69A6">
              <w:t>видати/надіслати поштою/електронною поштою/</w:t>
            </w:r>
            <w:proofErr w:type="spellStart"/>
            <w:r w:rsidR="00A252F7" w:rsidRPr="004A69A6">
              <w:t>смс</w:t>
            </w:r>
            <w:proofErr w:type="spellEnd"/>
            <w:r w:rsidR="00A252F7" w:rsidRPr="004A69A6">
              <w:t>-повідомленням</w:t>
            </w:r>
            <w:r w:rsidR="007B6297" w:rsidRPr="004A69A6">
              <w:t xml:space="preserve"> </w:t>
            </w:r>
            <w:r w:rsidR="007B6297" w:rsidRPr="004A69A6">
              <w:rPr>
                <w:i/>
                <w:iCs/>
              </w:rPr>
              <w:t>(необхідне підкреслити)</w:t>
            </w:r>
            <w:r w:rsidR="007B6297" w:rsidRPr="004A69A6">
              <w:t xml:space="preserve"> письмове підтвердження </w:t>
            </w:r>
            <w:r w:rsidR="00966BE6" w:rsidRPr="004A69A6">
              <w:t xml:space="preserve">отримання </w:t>
            </w:r>
            <w:r w:rsidR="00830B05" w:rsidRPr="004A69A6">
              <w:t>клопотання</w:t>
            </w:r>
            <w:r w:rsidR="007B6297" w:rsidRPr="004A69A6">
              <w:t xml:space="preserve"> </w:t>
            </w:r>
            <w:r w:rsidR="007B6297" w:rsidRPr="004A69A6">
              <w:rPr>
                <w:i/>
                <w:iCs/>
              </w:rPr>
              <w:t>(позначити за потреби)</w:t>
            </w:r>
          </w:p>
        </w:tc>
      </w:tr>
    </w:tbl>
    <w:p w14:paraId="77751295" w14:textId="77777777" w:rsidR="005B07E9" w:rsidRDefault="005B07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E4A95B1" w14:textId="5797D938" w:rsidR="00FE2CA3" w:rsidRDefault="00FE2CA3" w:rsidP="00AD4958">
      <w:pPr>
        <w:tabs>
          <w:tab w:val="left" w:pos="24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2CA3">
        <w:rPr>
          <w:rFonts w:ascii="Times New Roman" w:hAnsi="Times New Roman" w:cs="Times New Roman"/>
          <w:b/>
          <w:bCs/>
        </w:rPr>
        <w:lastRenderedPageBreak/>
        <w:t>КЛОПОТАННЯ</w:t>
      </w:r>
    </w:p>
    <w:p w14:paraId="4E5D6D22" w14:textId="77777777" w:rsidR="00AD4958" w:rsidRDefault="00FE2CA3" w:rsidP="00AD49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2CA3">
        <w:rPr>
          <w:rFonts w:ascii="Times New Roman" w:hAnsi="Times New Roman" w:cs="Times New Roman"/>
          <w:b/>
          <w:bCs/>
        </w:rPr>
        <w:t>про поновлення строку подання скарги</w:t>
      </w:r>
    </w:p>
    <w:p w14:paraId="71309647" w14:textId="77777777" w:rsidR="00E03C81" w:rsidRPr="00EB6B1B" w:rsidRDefault="009116A6" w:rsidP="00AD49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6B1B">
        <w:rPr>
          <w:rFonts w:ascii="Times New Roman" w:hAnsi="Times New Roman" w:cs="Times New Roman"/>
          <w:b/>
          <w:bCs/>
        </w:rPr>
        <w:t xml:space="preserve"> </w:t>
      </w:r>
    </w:p>
    <w:p w14:paraId="70021554" w14:textId="3E3655A6" w:rsidR="00810CDA" w:rsidRDefault="00810CDA" w:rsidP="005077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B6B1B">
        <w:rPr>
          <w:rFonts w:ascii="Times New Roman" w:hAnsi="Times New Roman" w:cs="Times New Roman"/>
          <w:b/>
          <w:bCs/>
        </w:rPr>
        <w:t xml:space="preserve">Відповідно до </w:t>
      </w:r>
      <w:r w:rsidR="00AC42A4">
        <w:rPr>
          <w:rFonts w:ascii="Times New Roman" w:hAnsi="Times New Roman" w:cs="Times New Roman"/>
          <w:b/>
          <w:bCs/>
        </w:rPr>
        <w:t xml:space="preserve">ч. 2 </w:t>
      </w:r>
      <w:r w:rsidRPr="00EB6B1B">
        <w:rPr>
          <w:rFonts w:ascii="Times New Roman" w:hAnsi="Times New Roman" w:cs="Times New Roman"/>
          <w:b/>
          <w:bCs/>
        </w:rPr>
        <w:t xml:space="preserve">ст. </w:t>
      </w:r>
      <w:r w:rsidR="00FE2CA3">
        <w:rPr>
          <w:rFonts w:ascii="Times New Roman" w:hAnsi="Times New Roman" w:cs="Times New Roman"/>
          <w:b/>
          <w:bCs/>
        </w:rPr>
        <w:t>80</w:t>
      </w:r>
      <w:r w:rsidR="00EB6B1B">
        <w:rPr>
          <w:rFonts w:ascii="Times New Roman" w:hAnsi="Times New Roman" w:cs="Times New Roman"/>
          <w:b/>
          <w:bCs/>
        </w:rPr>
        <w:t xml:space="preserve"> </w:t>
      </w:r>
      <w:r w:rsidR="0049617A" w:rsidRPr="00EB6B1B">
        <w:rPr>
          <w:rFonts w:ascii="Times New Roman" w:hAnsi="Times New Roman" w:cs="Times New Roman"/>
          <w:b/>
          <w:bCs/>
        </w:rPr>
        <w:t xml:space="preserve">Закону </w:t>
      </w:r>
      <w:r w:rsidR="002F0F4E">
        <w:rPr>
          <w:rFonts w:ascii="Times New Roman" w:hAnsi="Times New Roman" w:cs="Times New Roman"/>
          <w:b/>
          <w:bCs/>
        </w:rPr>
        <w:t xml:space="preserve">України </w:t>
      </w:r>
      <w:r w:rsidR="00E779F5" w:rsidRPr="00EB6B1B">
        <w:rPr>
          <w:rFonts w:ascii="Times New Roman" w:hAnsi="Times New Roman" w:cs="Times New Roman"/>
          <w:b/>
          <w:bCs/>
        </w:rPr>
        <w:t xml:space="preserve">«Про адміністративну процедуру» </w:t>
      </w:r>
      <w:r w:rsidR="003F4178">
        <w:rPr>
          <w:rFonts w:ascii="Times New Roman" w:hAnsi="Times New Roman" w:cs="Times New Roman"/>
          <w:b/>
          <w:bCs/>
        </w:rPr>
        <w:t xml:space="preserve">прошу </w:t>
      </w:r>
      <w:r w:rsidR="009B1B4A">
        <w:rPr>
          <w:rFonts w:ascii="Times New Roman" w:hAnsi="Times New Roman" w:cs="Times New Roman"/>
          <w:b/>
          <w:bCs/>
        </w:rPr>
        <w:t>поновити строк подання скарги</w:t>
      </w:r>
      <w:r w:rsidR="003F4178">
        <w:rPr>
          <w:rFonts w:ascii="Times New Roman" w:hAnsi="Times New Roman" w:cs="Times New Roman"/>
          <w:b/>
          <w:bCs/>
        </w:rPr>
        <w:t xml:space="preserve"> </w:t>
      </w:r>
      <w:r w:rsidR="00C9373B">
        <w:rPr>
          <w:rFonts w:ascii="Times New Roman" w:hAnsi="Times New Roman" w:cs="Times New Roman"/>
          <w:b/>
          <w:bCs/>
        </w:rPr>
        <w:t>на</w:t>
      </w:r>
      <w:r w:rsidR="003F4178">
        <w:rPr>
          <w:rFonts w:ascii="Times New Roman" w:hAnsi="Times New Roman" w:cs="Times New Roman"/>
          <w:b/>
          <w:bCs/>
        </w:rPr>
        <w:t xml:space="preserve"> </w:t>
      </w:r>
      <w:r w:rsidR="003F4178" w:rsidRPr="003F4178">
        <w:rPr>
          <w:rFonts w:ascii="Times New Roman" w:hAnsi="Times New Roman" w:cs="Times New Roman"/>
          <w:i/>
          <w:iCs/>
        </w:rPr>
        <w:t>(</w:t>
      </w:r>
      <w:r w:rsidR="003F4178">
        <w:rPr>
          <w:rFonts w:ascii="Times New Roman" w:hAnsi="Times New Roman" w:cs="Times New Roman"/>
          <w:i/>
          <w:iCs/>
        </w:rPr>
        <w:t>обрати</w:t>
      </w:r>
      <w:r w:rsidR="003F4178" w:rsidRPr="003F4178">
        <w:rPr>
          <w:rFonts w:ascii="Times New Roman" w:hAnsi="Times New Roman" w:cs="Times New Roman"/>
          <w:i/>
          <w:iCs/>
        </w:rPr>
        <w:t>)</w:t>
      </w:r>
      <w:r w:rsidRPr="00EB6B1B">
        <w:rPr>
          <w:rFonts w:ascii="Times New Roman" w:hAnsi="Times New Roman" w:cs="Times New Roman"/>
          <w:b/>
          <w:bCs/>
        </w:rPr>
        <w:t>:</w:t>
      </w:r>
    </w:p>
    <w:p w14:paraId="1AF93B51" w14:textId="058F8D25" w:rsidR="003F4178" w:rsidRPr="008030CC" w:rsidRDefault="00CB102F" w:rsidP="003F4178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0CC">
        <w:rPr>
          <w:rFonts w:ascii="Times New Roman" w:hAnsi="Times New Roman" w:cs="Times New Roman"/>
        </w:rPr>
        <w:t>прийнят</w:t>
      </w:r>
      <w:r w:rsidR="00C9373B">
        <w:rPr>
          <w:rFonts w:ascii="Times New Roman" w:hAnsi="Times New Roman" w:cs="Times New Roman"/>
        </w:rPr>
        <w:t>ий</w:t>
      </w:r>
      <w:r w:rsidRPr="008030CC">
        <w:rPr>
          <w:rFonts w:ascii="Times New Roman" w:hAnsi="Times New Roman" w:cs="Times New Roman"/>
        </w:rPr>
        <w:t xml:space="preserve"> </w:t>
      </w:r>
      <w:r w:rsidR="003F4178" w:rsidRPr="008030CC">
        <w:rPr>
          <w:rFonts w:ascii="Times New Roman" w:hAnsi="Times New Roman" w:cs="Times New Roman"/>
        </w:rPr>
        <w:t>адміністративн</w:t>
      </w:r>
      <w:r w:rsidR="00C9373B">
        <w:rPr>
          <w:rFonts w:ascii="Times New Roman" w:hAnsi="Times New Roman" w:cs="Times New Roman"/>
        </w:rPr>
        <w:t>ий</w:t>
      </w:r>
      <w:r w:rsidR="003F4178" w:rsidRPr="008030CC">
        <w:rPr>
          <w:rFonts w:ascii="Times New Roman" w:hAnsi="Times New Roman" w:cs="Times New Roman"/>
        </w:rPr>
        <w:t xml:space="preserve"> акт</w:t>
      </w:r>
    </w:p>
    <w:p w14:paraId="5922DEF7" w14:textId="603315A4" w:rsidR="009832E9" w:rsidRPr="000E141D" w:rsidRDefault="009832E9" w:rsidP="00DC6D2F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E141D">
        <w:rPr>
          <w:rFonts w:ascii="Times New Roman" w:hAnsi="Times New Roman" w:cs="Times New Roman"/>
        </w:rPr>
        <w:t>прийнят</w:t>
      </w:r>
      <w:r w:rsidR="00EC2E0F" w:rsidRPr="000E141D">
        <w:rPr>
          <w:rFonts w:ascii="Times New Roman" w:hAnsi="Times New Roman" w:cs="Times New Roman"/>
        </w:rPr>
        <w:t>е</w:t>
      </w:r>
      <w:r w:rsidRPr="000E141D">
        <w:rPr>
          <w:rFonts w:ascii="Times New Roman" w:hAnsi="Times New Roman" w:cs="Times New Roman"/>
        </w:rPr>
        <w:t xml:space="preserve"> </w:t>
      </w:r>
      <w:r w:rsidR="003F4178" w:rsidRPr="000E141D">
        <w:rPr>
          <w:rFonts w:ascii="Times New Roman" w:hAnsi="Times New Roman" w:cs="Times New Roman"/>
        </w:rPr>
        <w:t>процедурн</w:t>
      </w:r>
      <w:r w:rsidR="00EC2E0F" w:rsidRPr="000E141D">
        <w:rPr>
          <w:rFonts w:ascii="Times New Roman" w:hAnsi="Times New Roman" w:cs="Times New Roman"/>
        </w:rPr>
        <w:t>е</w:t>
      </w:r>
      <w:r w:rsidR="003F4178" w:rsidRPr="000E141D">
        <w:rPr>
          <w:rFonts w:ascii="Times New Roman" w:hAnsi="Times New Roman" w:cs="Times New Roman"/>
        </w:rPr>
        <w:t xml:space="preserve"> рішення </w:t>
      </w:r>
      <w:r w:rsidRPr="000E141D">
        <w:rPr>
          <w:rFonts w:ascii="Times New Roman" w:hAnsi="Times New Roman" w:cs="Times New Roman"/>
        </w:rPr>
        <w:t>та/</w:t>
      </w:r>
      <w:r w:rsidR="003F4178" w:rsidRPr="000E141D">
        <w:rPr>
          <w:rFonts w:ascii="Times New Roman" w:hAnsi="Times New Roman" w:cs="Times New Roman"/>
        </w:rPr>
        <w:t xml:space="preserve">або </w:t>
      </w:r>
      <w:r w:rsidRPr="000E141D">
        <w:rPr>
          <w:rFonts w:ascii="Times New Roman" w:hAnsi="Times New Roman" w:cs="Times New Roman"/>
        </w:rPr>
        <w:t>вчинен</w:t>
      </w:r>
      <w:r w:rsidR="00EC2E0F" w:rsidRPr="000E141D">
        <w:rPr>
          <w:rFonts w:ascii="Times New Roman" w:hAnsi="Times New Roman" w:cs="Times New Roman"/>
        </w:rPr>
        <w:t>у</w:t>
      </w:r>
      <w:r w:rsidRPr="000E141D">
        <w:rPr>
          <w:rFonts w:ascii="Times New Roman" w:hAnsi="Times New Roman" w:cs="Times New Roman"/>
        </w:rPr>
        <w:t xml:space="preserve"> процедурн</w:t>
      </w:r>
      <w:r w:rsidR="00EC2E0F" w:rsidRPr="000E141D">
        <w:rPr>
          <w:rFonts w:ascii="Times New Roman" w:hAnsi="Times New Roman" w:cs="Times New Roman"/>
        </w:rPr>
        <w:t xml:space="preserve">у </w:t>
      </w:r>
      <w:r w:rsidR="003F4178" w:rsidRPr="000E141D">
        <w:rPr>
          <w:rFonts w:ascii="Times New Roman" w:hAnsi="Times New Roman" w:cs="Times New Roman"/>
        </w:rPr>
        <w:t>ді</w:t>
      </w:r>
      <w:r w:rsidR="00EC2E0F" w:rsidRPr="000E141D">
        <w:rPr>
          <w:rFonts w:ascii="Times New Roman" w:hAnsi="Times New Roman" w:cs="Times New Roman"/>
        </w:rPr>
        <w:t>ю</w:t>
      </w:r>
      <w:r w:rsidR="003F4178" w:rsidRPr="000E141D">
        <w:rPr>
          <w:rFonts w:ascii="Times New Roman" w:hAnsi="Times New Roman" w:cs="Times New Roman"/>
        </w:rPr>
        <w:t xml:space="preserve"> </w:t>
      </w:r>
      <w:r w:rsidRPr="000E141D">
        <w:rPr>
          <w:rFonts w:ascii="Times New Roman" w:hAnsi="Times New Roman" w:cs="Times New Roman"/>
          <w:i/>
          <w:iCs/>
        </w:rPr>
        <w:t xml:space="preserve">(зазначити </w:t>
      </w:r>
      <w:r w:rsidR="002E6470" w:rsidRPr="000E141D">
        <w:rPr>
          <w:rFonts w:ascii="Times New Roman" w:hAnsi="Times New Roman" w:cs="Times New Roman"/>
          <w:i/>
          <w:iCs/>
        </w:rPr>
        <w:t>як</w:t>
      </w:r>
      <w:r w:rsidR="00EC2E0F" w:rsidRPr="000E141D">
        <w:rPr>
          <w:rFonts w:ascii="Times New Roman" w:hAnsi="Times New Roman" w:cs="Times New Roman"/>
          <w:i/>
          <w:iCs/>
        </w:rPr>
        <w:t>е</w:t>
      </w:r>
      <w:r w:rsidR="002E6470" w:rsidRPr="000E141D">
        <w:rPr>
          <w:rFonts w:ascii="Times New Roman" w:hAnsi="Times New Roman" w:cs="Times New Roman"/>
          <w:i/>
          <w:iCs/>
        </w:rPr>
        <w:t>/як</w:t>
      </w:r>
      <w:r w:rsidR="00EC2E0F" w:rsidRPr="000E141D">
        <w:rPr>
          <w:rFonts w:ascii="Times New Roman" w:hAnsi="Times New Roman" w:cs="Times New Roman"/>
          <w:i/>
          <w:iCs/>
        </w:rPr>
        <w:t>у</w:t>
      </w:r>
      <w:r w:rsidR="002E6470" w:rsidRPr="000E141D">
        <w:rPr>
          <w:rFonts w:ascii="Times New Roman" w:hAnsi="Times New Roman" w:cs="Times New Roman"/>
          <w:i/>
          <w:iCs/>
        </w:rPr>
        <w:t xml:space="preserve"> саме</w:t>
      </w:r>
      <w:r w:rsidRPr="000E141D">
        <w:rPr>
          <w:rFonts w:ascii="Times New Roman" w:hAnsi="Times New Roman" w:cs="Times New Roman"/>
          <w:i/>
          <w:iCs/>
        </w:rPr>
        <w:t>)</w:t>
      </w:r>
      <w:r w:rsidR="000E141D" w:rsidRPr="000E141D">
        <w:rPr>
          <w:rFonts w:ascii="Times New Roman" w:hAnsi="Times New Roman" w:cs="Times New Roman"/>
          <w:i/>
          <w:iCs/>
        </w:rPr>
        <w:t>:</w:t>
      </w:r>
      <w:r w:rsidR="000E141D">
        <w:rPr>
          <w:rFonts w:ascii="Times New Roman" w:hAnsi="Times New Roman" w:cs="Times New Roman"/>
          <w:i/>
          <w:iCs/>
        </w:rPr>
        <w:t xml:space="preserve"> </w:t>
      </w:r>
      <w:r w:rsidRPr="000E141D">
        <w:rPr>
          <w:rFonts w:ascii="Times New Roman" w:hAnsi="Times New Roman" w:cs="Times New Roman"/>
        </w:rPr>
        <w:t>____________________________________________________________________</w:t>
      </w:r>
    </w:p>
    <w:p w14:paraId="3A514389" w14:textId="1E6054FB" w:rsidR="00645AEE" w:rsidRPr="00EC2E0F" w:rsidRDefault="003F4178" w:rsidP="00EC2E0F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</w:t>
      </w:r>
      <w:r w:rsidR="00F72621" w:rsidRPr="00EB6B1B">
        <w:rPr>
          <w:rFonts w:ascii="Times New Roman" w:hAnsi="Times New Roman" w:cs="Times New Roman"/>
          <w:b/>
          <w:bCs/>
        </w:rPr>
        <w:t xml:space="preserve">бґрунтування </w:t>
      </w:r>
      <w:r w:rsidR="00090DF9" w:rsidRPr="00090DF9">
        <w:rPr>
          <w:rFonts w:ascii="Times New Roman" w:hAnsi="Times New Roman" w:cs="Times New Roman"/>
          <w:b/>
          <w:bCs/>
        </w:rPr>
        <w:t>поважних причин пропуску строку подання скарги</w:t>
      </w:r>
      <w:r w:rsidR="00043DCE">
        <w:rPr>
          <w:rFonts w:ascii="Times New Roman" w:hAnsi="Times New Roman" w:cs="Times New Roman"/>
          <w:i/>
          <w:iCs/>
        </w:rPr>
        <w:t xml:space="preserve"> </w:t>
      </w:r>
      <w:r w:rsidR="00043DCE" w:rsidRPr="002A3595">
        <w:rPr>
          <w:rStyle w:val="af9"/>
          <w:rFonts w:ascii="Times New Roman" w:hAnsi="Times New Roman" w:cs="Times New Roman"/>
          <w:sz w:val="22"/>
          <w:szCs w:val="22"/>
        </w:rPr>
        <w:endnoteReference w:id="11"/>
      </w:r>
      <w:r w:rsidR="00F359C5" w:rsidRPr="002A3595">
        <w:rPr>
          <w:rFonts w:ascii="Times New Roman" w:hAnsi="Times New Roman" w:cs="Times New Roman"/>
          <w:sz w:val="22"/>
          <w:szCs w:val="22"/>
        </w:rPr>
        <w:t xml:space="preserve"> </w:t>
      </w:r>
      <w:r w:rsidR="00FF7CBA" w:rsidRPr="00EB6B1B">
        <w:rPr>
          <w:rFonts w:ascii="Times New Roman" w:hAnsi="Times New Roman" w:cs="Times New Roman"/>
        </w:rPr>
        <w:t>_</w:t>
      </w:r>
      <w:r w:rsidR="00B46918" w:rsidRPr="00EB6B1B">
        <w:rPr>
          <w:rFonts w:ascii="Times New Roman" w:hAnsi="Times New Roman" w:cs="Times New Roman"/>
        </w:rPr>
        <w:t xml:space="preserve">_________________ </w:t>
      </w:r>
      <w:r w:rsidR="00FD52B8" w:rsidRPr="00EB6B1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98B3F6" w14:textId="77777777" w:rsidR="00067B22" w:rsidRDefault="00067B22" w:rsidP="00645AEE">
      <w:pPr>
        <w:spacing w:after="0" w:line="240" w:lineRule="auto"/>
        <w:rPr>
          <w:rFonts w:ascii="Times New Roman" w:hAnsi="Times New Roman" w:cs="Times New Roman"/>
        </w:rPr>
      </w:pPr>
    </w:p>
    <w:p w14:paraId="1C9653A8" w14:textId="77777777" w:rsidR="00EC2E0F" w:rsidRDefault="00EC2E0F" w:rsidP="00645AEE">
      <w:pPr>
        <w:spacing w:after="0" w:line="240" w:lineRule="auto"/>
        <w:rPr>
          <w:rFonts w:ascii="Times New Roman" w:hAnsi="Times New Roman" w:cs="Times New Roman"/>
        </w:rPr>
      </w:pPr>
    </w:p>
    <w:p w14:paraId="2F3CD25D" w14:textId="77777777" w:rsidR="00FF7CBA" w:rsidRPr="00EB6B1B" w:rsidRDefault="00C44A61" w:rsidP="00645AEE">
      <w:pPr>
        <w:spacing w:after="0" w:line="240" w:lineRule="auto"/>
        <w:rPr>
          <w:rFonts w:ascii="Times New Roman" w:hAnsi="Times New Roman" w:cs="Times New Roman"/>
        </w:rPr>
      </w:pPr>
      <w:r w:rsidRPr="00013181">
        <w:rPr>
          <w:rFonts w:ascii="Times New Roman" w:hAnsi="Times New Roman" w:cs="Times New Roman"/>
          <w:b/>
          <w:bCs/>
        </w:rPr>
        <w:t>Додатки</w:t>
      </w:r>
      <w:r w:rsidR="00D00D9C" w:rsidRPr="00013181">
        <w:rPr>
          <w:rFonts w:ascii="Times New Roman" w:hAnsi="Times New Roman" w:cs="Times New Roman"/>
          <w:b/>
          <w:bCs/>
        </w:rPr>
        <w:t>:</w:t>
      </w:r>
      <w:r w:rsidR="00EC72F7" w:rsidRPr="00EB6B1B">
        <w:rPr>
          <w:rFonts w:ascii="Times New Roman" w:hAnsi="Times New Roman" w:cs="Times New Roman"/>
        </w:rPr>
        <w:t xml:space="preserve"> </w:t>
      </w:r>
      <w:r w:rsidR="00FF7CBA" w:rsidRPr="002A3595">
        <w:rPr>
          <w:rStyle w:val="af9"/>
          <w:rFonts w:ascii="Times New Roman" w:hAnsi="Times New Roman" w:cs="Times New Roman"/>
        </w:rPr>
        <w:endnoteReference w:id="12"/>
      </w:r>
    </w:p>
    <w:p w14:paraId="4B5F0623" w14:textId="77777777" w:rsidR="00D00D9C" w:rsidRPr="00EB6B1B" w:rsidRDefault="00D00D9C" w:rsidP="00645AEE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EB6B1B">
        <w:rPr>
          <w:rFonts w:ascii="Times New Roman" w:hAnsi="Times New Roman" w:cs="Times New Roman"/>
        </w:rPr>
        <w:t>_________________________________________________________________________</w:t>
      </w:r>
      <w:r w:rsidR="00951AC4">
        <w:rPr>
          <w:rFonts w:ascii="Times New Roman" w:hAnsi="Times New Roman" w:cs="Times New Roman"/>
        </w:rPr>
        <w:t>____</w:t>
      </w:r>
      <w:r w:rsidRPr="00EB6B1B">
        <w:rPr>
          <w:rFonts w:ascii="Times New Roman" w:hAnsi="Times New Roman" w:cs="Times New Roman"/>
        </w:rPr>
        <w:t>;</w:t>
      </w:r>
    </w:p>
    <w:p w14:paraId="177B4A14" w14:textId="77777777" w:rsidR="008F61AC" w:rsidRDefault="00D00D9C" w:rsidP="00645AEE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EB6B1B">
        <w:rPr>
          <w:rFonts w:ascii="Times New Roman" w:hAnsi="Times New Roman" w:cs="Times New Roman"/>
        </w:rPr>
        <w:t>_________________________________________________________________________</w:t>
      </w:r>
      <w:r w:rsidR="00951AC4">
        <w:rPr>
          <w:rFonts w:ascii="Times New Roman" w:hAnsi="Times New Roman" w:cs="Times New Roman"/>
        </w:rPr>
        <w:t>____</w:t>
      </w:r>
      <w:r w:rsidR="008F61AC">
        <w:rPr>
          <w:rFonts w:ascii="Times New Roman" w:hAnsi="Times New Roman" w:cs="Times New Roman"/>
        </w:rPr>
        <w:t>;</w:t>
      </w:r>
    </w:p>
    <w:p w14:paraId="6FD5A12D" w14:textId="77777777" w:rsidR="00D00D9C" w:rsidRPr="00EB6B1B" w:rsidRDefault="008F61AC" w:rsidP="00645AEE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D00D9C" w:rsidRPr="00EB6B1B">
        <w:rPr>
          <w:rFonts w:ascii="Times New Roman" w:hAnsi="Times New Roman" w:cs="Times New Roman"/>
        </w:rPr>
        <w:t>.</w:t>
      </w:r>
    </w:p>
    <w:p w14:paraId="71953939" w14:textId="77777777" w:rsidR="00D00D9C" w:rsidRDefault="00D00D9C" w:rsidP="00645AEE">
      <w:pPr>
        <w:spacing w:after="0" w:line="240" w:lineRule="auto"/>
        <w:rPr>
          <w:rFonts w:ascii="Times New Roman" w:hAnsi="Times New Roman" w:cs="Times New Roman"/>
        </w:rPr>
      </w:pPr>
    </w:p>
    <w:p w14:paraId="04C145E8" w14:textId="77777777" w:rsidR="00CF0AA4" w:rsidRDefault="00CF0AA4" w:rsidP="00645AEE">
      <w:pPr>
        <w:spacing w:after="0" w:line="240" w:lineRule="auto"/>
        <w:ind w:left="1418" w:hanging="1416"/>
        <w:rPr>
          <w:rFonts w:ascii="Times New Roman" w:hAnsi="Times New Roman" w:cs="Times New Roman"/>
        </w:rPr>
      </w:pPr>
    </w:p>
    <w:p w14:paraId="05A3950D" w14:textId="77777777" w:rsidR="00633BB1" w:rsidRDefault="00633BB1" w:rsidP="00645AEE">
      <w:pPr>
        <w:spacing w:after="0" w:line="240" w:lineRule="auto"/>
        <w:ind w:left="1418" w:hanging="1416"/>
        <w:rPr>
          <w:rFonts w:ascii="Times New Roman" w:hAnsi="Times New Roman" w:cs="Times New Roman"/>
          <w:i/>
          <w:iCs/>
          <w:sz w:val="20"/>
          <w:szCs w:val="20"/>
        </w:rPr>
      </w:pPr>
      <w:r w:rsidRPr="00EB6B1B">
        <w:rPr>
          <w:rFonts w:ascii="Times New Roman" w:hAnsi="Times New Roman" w:cs="Times New Roman"/>
        </w:rPr>
        <w:t>_______________________202__</w:t>
      </w:r>
      <w:r w:rsidR="00255FEF" w:rsidRPr="00EB6B1B">
        <w:rPr>
          <w:rFonts w:ascii="Times New Roman" w:hAnsi="Times New Roman" w:cs="Times New Roman"/>
        </w:rPr>
        <w:t>__</w:t>
      </w:r>
      <w:r w:rsidRPr="00EB6B1B">
        <w:rPr>
          <w:rFonts w:ascii="Times New Roman" w:hAnsi="Times New Roman" w:cs="Times New Roman"/>
        </w:rPr>
        <w:tab/>
      </w:r>
      <w:r w:rsidRPr="00EB6B1B">
        <w:rPr>
          <w:rFonts w:ascii="Times New Roman" w:hAnsi="Times New Roman" w:cs="Times New Roman"/>
        </w:rPr>
        <w:tab/>
        <w:t>_____________</w:t>
      </w:r>
      <w:r w:rsidR="00255FEF" w:rsidRPr="00EB6B1B">
        <w:rPr>
          <w:rFonts w:ascii="Times New Roman" w:hAnsi="Times New Roman" w:cs="Times New Roman"/>
        </w:rPr>
        <w:t xml:space="preserve"> </w:t>
      </w:r>
      <w:r w:rsidRPr="00EB6B1B">
        <w:rPr>
          <w:rFonts w:ascii="Times New Roman" w:hAnsi="Times New Roman" w:cs="Times New Roman"/>
        </w:rPr>
        <w:t>/______________________</w:t>
      </w:r>
      <w:r w:rsidR="009145AC" w:rsidRPr="00EB6B1B">
        <w:rPr>
          <w:rFonts w:ascii="Times New Roman" w:hAnsi="Times New Roman" w:cs="Times New Roman"/>
        </w:rPr>
        <w:t>/</w:t>
      </w:r>
      <w:r w:rsidRPr="00EB6B1B">
        <w:rPr>
          <w:rFonts w:ascii="Times New Roman" w:hAnsi="Times New Roman" w:cs="Times New Roman"/>
        </w:rPr>
        <w:tab/>
      </w:r>
      <w:r w:rsidRPr="00EB6B1B">
        <w:rPr>
          <w:rFonts w:ascii="Times New Roman" w:hAnsi="Times New Roman" w:cs="Times New Roman"/>
        </w:rPr>
        <w:tab/>
      </w:r>
      <w:r w:rsidRPr="00EB6B1B">
        <w:rPr>
          <w:rFonts w:ascii="Times New Roman" w:hAnsi="Times New Roman" w:cs="Times New Roman"/>
        </w:rPr>
        <w:tab/>
      </w:r>
      <w:r w:rsidRPr="00EB6B1B">
        <w:rPr>
          <w:rFonts w:ascii="Times New Roman" w:hAnsi="Times New Roman" w:cs="Times New Roman"/>
        </w:rPr>
        <w:tab/>
      </w:r>
      <w:r w:rsidRPr="00EB6B1B">
        <w:rPr>
          <w:rFonts w:ascii="Times New Roman" w:hAnsi="Times New Roman" w:cs="Times New Roman"/>
        </w:rPr>
        <w:tab/>
      </w:r>
      <w:r w:rsidR="005D2D10">
        <w:rPr>
          <w:rFonts w:ascii="Times New Roman" w:hAnsi="Times New Roman" w:cs="Times New Roman"/>
        </w:rPr>
        <w:t xml:space="preserve">  </w:t>
      </w:r>
      <w:bookmarkStart w:id="14" w:name="_Hlk162536809"/>
      <w:r w:rsidR="00487CC2" w:rsidRPr="00043DCE">
        <w:rPr>
          <w:rFonts w:ascii="Times New Roman" w:hAnsi="Times New Roman" w:cs="Times New Roman"/>
          <w:i/>
          <w:iCs/>
        </w:rPr>
        <w:t>(</w:t>
      </w:r>
      <w:r w:rsidRPr="00487CC2">
        <w:rPr>
          <w:rFonts w:ascii="Times New Roman" w:hAnsi="Times New Roman" w:cs="Times New Roman"/>
          <w:i/>
          <w:iCs/>
          <w:sz w:val="20"/>
          <w:szCs w:val="20"/>
        </w:rPr>
        <w:t>підпис, прізвище, ініціали</w:t>
      </w:r>
      <w:r w:rsidR="00615AD7" w:rsidRPr="00487CC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2390F" w:rsidRPr="00487CC2"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="00615AD7" w:rsidRPr="00487CC2">
        <w:rPr>
          <w:rFonts w:ascii="Times New Roman" w:hAnsi="Times New Roman" w:cs="Times New Roman"/>
          <w:i/>
          <w:iCs/>
          <w:sz w:val="20"/>
          <w:szCs w:val="20"/>
        </w:rPr>
        <w:t>соби</w:t>
      </w:r>
      <w:r w:rsidR="00110173" w:rsidRPr="00487CC2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="00DE7939" w:rsidRPr="00487CC2">
        <w:rPr>
          <w:rFonts w:ascii="Times New Roman" w:hAnsi="Times New Roman" w:cs="Times New Roman"/>
          <w:i/>
          <w:iCs/>
          <w:sz w:val="20"/>
          <w:szCs w:val="20"/>
        </w:rPr>
        <w:t>п</w:t>
      </w:r>
      <w:r w:rsidR="00615AD7" w:rsidRPr="00487CC2">
        <w:rPr>
          <w:rFonts w:ascii="Times New Roman" w:hAnsi="Times New Roman" w:cs="Times New Roman"/>
          <w:i/>
          <w:iCs/>
          <w:sz w:val="20"/>
          <w:szCs w:val="20"/>
        </w:rPr>
        <w:t>редставника</w:t>
      </w:r>
      <w:r w:rsidR="00487CC2" w:rsidRPr="00487CC2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12390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F99B6F0" w14:textId="77777777" w:rsidR="00E07C36" w:rsidRDefault="00E07C36" w:rsidP="00645AEE">
      <w:pPr>
        <w:spacing w:after="0" w:line="240" w:lineRule="auto"/>
        <w:ind w:left="1418" w:hanging="1416"/>
        <w:rPr>
          <w:rFonts w:ascii="Times New Roman" w:hAnsi="Times New Roman" w:cs="Times New Roman"/>
          <w:i/>
          <w:iCs/>
          <w:sz w:val="20"/>
          <w:szCs w:val="20"/>
        </w:rPr>
      </w:pPr>
    </w:p>
    <w:p w14:paraId="770BFD43" w14:textId="77777777" w:rsidR="00E07C36" w:rsidRDefault="00E07C36" w:rsidP="00645AEE">
      <w:pPr>
        <w:spacing w:after="0" w:line="240" w:lineRule="auto"/>
        <w:ind w:left="1418" w:hanging="1416"/>
        <w:rPr>
          <w:rFonts w:ascii="Times New Roman" w:hAnsi="Times New Roman" w:cs="Times New Roman"/>
          <w:i/>
          <w:iCs/>
          <w:sz w:val="20"/>
          <w:szCs w:val="20"/>
        </w:rPr>
      </w:pPr>
    </w:p>
    <w:p w14:paraId="21FFD8B8" w14:textId="77777777" w:rsidR="00E07C36" w:rsidRPr="00B33B13" w:rsidRDefault="00E07C36" w:rsidP="00E07C36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9"/>
          <w:rFonts w:eastAsiaTheme="majorEastAsia"/>
          <w:i/>
          <w:iCs/>
          <w:color w:val="333333"/>
          <w:sz w:val="22"/>
          <w:szCs w:val="22"/>
        </w:rPr>
      </w:pPr>
      <w:r w:rsidRPr="00B33B13">
        <w:rPr>
          <w:rStyle w:val="rvts9"/>
          <w:rFonts w:eastAsiaTheme="majorEastAsia"/>
          <w:i/>
          <w:iCs/>
          <w:color w:val="333333"/>
          <w:sz w:val="22"/>
          <w:szCs w:val="22"/>
        </w:rPr>
        <w:t xml:space="preserve">Відповідно до </w:t>
      </w:r>
      <w:r w:rsidR="00D02A1A" w:rsidRPr="00B33B13">
        <w:rPr>
          <w:rStyle w:val="rvts9"/>
          <w:rFonts w:eastAsiaTheme="majorEastAsia"/>
          <w:i/>
          <w:iCs/>
          <w:color w:val="333333"/>
          <w:sz w:val="22"/>
          <w:szCs w:val="22"/>
        </w:rPr>
        <w:t xml:space="preserve">ч. 1 ст. 84, </w:t>
      </w:r>
      <w:proofErr w:type="spellStart"/>
      <w:r w:rsidRPr="00B33B13">
        <w:rPr>
          <w:rStyle w:val="rvts9"/>
          <w:rFonts w:eastAsiaTheme="majorEastAsia"/>
          <w:i/>
          <w:iCs/>
          <w:color w:val="333333"/>
          <w:sz w:val="22"/>
          <w:szCs w:val="22"/>
        </w:rPr>
        <w:t>абз</w:t>
      </w:r>
      <w:proofErr w:type="spellEnd"/>
      <w:r w:rsidRPr="00B33B13">
        <w:rPr>
          <w:rStyle w:val="rvts9"/>
          <w:rFonts w:eastAsiaTheme="majorEastAsia"/>
          <w:i/>
          <w:iCs/>
          <w:color w:val="333333"/>
          <w:sz w:val="22"/>
          <w:szCs w:val="22"/>
        </w:rPr>
        <w:t>. 2 ч. 2 та ч. 3 ст. 48 Закону України «Про адміністративну процедуру»:</w:t>
      </w:r>
    </w:p>
    <w:p w14:paraId="6F29DB8A" w14:textId="1A75F99E" w:rsidR="00E07C36" w:rsidRPr="00B33B13" w:rsidRDefault="00E07C36" w:rsidP="00E07C36">
      <w:pPr>
        <w:pStyle w:val="rvps2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 w:hanging="280"/>
        <w:jc w:val="both"/>
        <w:rPr>
          <w:rStyle w:val="rvts9"/>
          <w:rFonts w:eastAsiaTheme="majorEastAsia"/>
          <w:i/>
          <w:iCs/>
          <w:color w:val="333333"/>
          <w:sz w:val="22"/>
          <w:szCs w:val="22"/>
        </w:rPr>
      </w:pPr>
      <w:r w:rsidRPr="00B33B13">
        <w:rPr>
          <w:rStyle w:val="rvts9"/>
          <w:rFonts w:eastAsiaTheme="majorEastAsia"/>
          <w:i/>
          <w:iCs/>
          <w:color w:val="333333"/>
          <w:sz w:val="22"/>
          <w:szCs w:val="22"/>
        </w:rPr>
        <w:t xml:space="preserve">подання особою </w:t>
      </w:r>
      <w:r w:rsidR="00B33B13">
        <w:rPr>
          <w:rStyle w:val="rvts9"/>
          <w:rFonts w:eastAsiaTheme="majorEastAsia"/>
          <w:i/>
          <w:iCs/>
          <w:color w:val="333333"/>
          <w:sz w:val="22"/>
          <w:szCs w:val="22"/>
        </w:rPr>
        <w:t>скарги</w:t>
      </w:r>
      <w:r w:rsidRPr="00B33B13">
        <w:rPr>
          <w:rStyle w:val="rvts9"/>
          <w:rFonts w:eastAsiaTheme="majorEastAsia"/>
          <w:i/>
          <w:iCs/>
          <w:color w:val="333333"/>
          <w:sz w:val="22"/>
          <w:szCs w:val="22"/>
        </w:rPr>
        <w:t xml:space="preserve"> (особисто або через свого представника) вважається наданням такою особою згоди на збирання, зберігання, використання та поширення конфіденційної інформації про неї, що міститься у </w:t>
      </w:r>
      <w:proofErr w:type="spellStart"/>
      <w:r w:rsidRPr="00B33B13">
        <w:rPr>
          <w:rStyle w:val="rvts9"/>
          <w:rFonts w:eastAsiaTheme="majorEastAsia"/>
          <w:i/>
          <w:iCs/>
          <w:color w:val="333333"/>
          <w:sz w:val="22"/>
          <w:szCs w:val="22"/>
        </w:rPr>
        <w:t>витребовуваних</w:t>
      </w:r>
      <w:proofErr w:type="spellEnd"/>
      <w:r w:rsidRPr="00B33B13">
        <w:rPr>
          <w:rStyle w:val="rvts9"/>
          <w:rFonts w:eastAsiaTheme="majorEastAsia"/>
          <w:i/>
          <w:iCs/>
          <w:color w:val="333333"/>
          <w:sz w:val="22"/>
          <w:szCs w:val="22"/>
        </w:rPr>
        <w:t xml:space="preserve"> документах та відомостях, в обсязі, визначеному законодавством для вирішення відповідної категорії справ;</w:t>
      </w:r>
    </w:p>
    <w:p w14:paraId="33D82F06" w14:textId="77777777" w:rsidR="00E07C36" w:rsidRPr="00B33B13" w:rsidRDefault="00E07C36" w:rsidP="00E07C36">
      <w:pPr>
        <w:pStyle w:val="rvps2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 w:hanging="280"/>
        <w:jc w:val="both"/>
        <w:rPr>
          <w:rStyle w:val="rvts9"/>
          <w:rFonts w:eastAsiaTheme="majorEastAsia"/>
          <w:i/>
          <w:iCs/>
          <w:color w:val="333333"/>
          <w:sz w:val="22"/>
          <w:szCs w:val="22"/>
        </w:rPr>
      </w:pPr>
      <w:r w:rsidRPr="00B33B13">
        <w:rPr>
          <w:rStyle w:val="rvts9"/>
          <w:rFonts w:eastAsiaTheme="majorEastAsia"/>
          <w:i/>
          <w:iCs/>
          <w:color w:val="333333"/>
          <w:sz w:val="22"/>
          <w:szCs w:val="22"/>
        </w:rPr>
        <w:t xml:space="preserve">захист і обробка персональних даних, що містяться в документах та відомостях, що </w:t>
      </w:r>
      <w:proofErr w:type="spellStart"/>
      <w:r w:rsidRPr="00B33B13">
        <w:rPr>
          <w:rStyle w:val="rvts9"/>
          <w:rFonts w:eastAsiaTheme="majorEastAsia"/>
          <w:i/>
          <w:iCs/>
          <w:color w:val="333333"/>
          <w:sz w:val="22"/>
          <w:szCs w:val="22"/>
        </w:rPr>
        <w:t>витребовуються</w:t>
      </w:r>
      <w:proofErr w:type="spellEnd"/>
      <w:r w:rsidRPr="00B33B13">
        <w:rPr>
          <w:rStyle w:val="rvts9"/>
          <w:rFonts w:eastAsiaTheme="majorEastAsia"/>
          <w:i/>
          <w:iCs/>
          <w:color w:val="333333"/>
          <w:sz w:val="22"/>
          <w:szCs w:val="22"/>
        </w:rPr>
        <w:t xml:space="preserve"> адміністративним органом, здійснюються згідно із Законом України «Про захист персональних даних».</w:t>
      </w:r>
    </w:p>
    <w:bookmarkEnd w:id="14"/>
    <w:p w14:paraId="0790D69E" w14:textId="77777777" w:rsidR="001B50C6" w:rsidRPr="00EB6B1B" w:rsidRDefault="001B50C6" w:rsidP="00DE7939">
      <w:pPr>
        <w:spacing w:after="0" w:line="240" w:lineRule="auto"/>
        <w:rPr>
          <w:rFonts w:ascii="Times New Roman" w:hAnsi="Times New Roman" w:cs="Times New Roman"/>
        </w:rPr>
      </w:pPr>
      <w:r w:rsidRPr="00EB6B1B">
        <w:rPr>
          <w:rFonts w:ascii="Times New Roman" w:hAnsi="Times New Roman" w:cs="Times New Roman"/>
        </w:rPr>
        <w:br w:type="page"/>
      </w:r>
    </w:p>
    <w:sectPr w:rsidR="001B50C6" w:rsidRPr="00EB6B1B" w:rsidSect="00763B07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568" w:right="850" w:bottom="1701" w:left="1417" w:header="426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4770" w14:textId="77777777" w:rsidR="006553E1" w:rsidRDefault="006553E1" w:rsidP="003C4748">
      <w:pPr>
        <w:spacing w:after="0" w:line="240" w:lineRule="auto"/>
      </w:pPr>
      <w:r>
        <w:separator/>
      </w:r>
    </w:p>
  </w:endnote>
  <w:endnote w:type="continuationSeparator" w:id="0">
    <w:p w14:paraId="1D28689E" w14:textId="77777777" w:rsidR="006553E1" w:rsidRDefault="006553E1" w:rsidP="003C4748">
      <w:pPr>
        <w:spacing w:after="0" w:line="240" w:lineRule="auto"/>
      </w:pPr>
      <w:r>
        <w:continuationSeparator/>
      </w:r>
    </w:p>
  </w:endnote>
  <w:endnote w:id="1">
    <w:p w14:paraId="53B41683" w14:textId="77777777" w:rsidR="00C508EF" w:rsidRDefault="00C508EF" w:rsidP="00C508EF">
      <w:pPr>
        <w:pStyle w:val="af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63419348"/>
      <w:r>
        <w:rPr>
          <w:rFonts w:ascii="Times New Roman" w:hAnsi="Times New Roman" w:cs="Times New Roman"/>
          <w:b/>
          <w:bCs/>
          <w:sz w:val="22"/>
          <w:szCs w:val="22"/>
        </w:rPr>
        <w:t>П</w:t>
      </w:r>
      <w:r w:rsidRPr="0084322B">
        <w:rPr>
          <w:rFonts w:ascii="Times New Roman" w:hAnsi="Times New Roman" w:cs="Times New Roman"/>
          <w:b/>
          <w:bCs/>
          <w:sz w:val="22"/>
          <w:szCs w:val="22"/>
        </w:rPr>
        <w:t xml:space="preserve">ідказки для адміністративного органу </w:t>
      </w:r>
      <w:r>
        <w:rPr>
          <w:rFonts w:ascii="Times New Roman" w:hAnsi="Times New Roman" w:cs="Times New Roman"/>
          <w:b/>
          <w:bCs/>
          <w:sz w:val="22"/>
          <w:szCs w:val="22"/>
        </w:rPr>
        <w:t>та особи (скаржника)</w:t>
      </w:r>
    </w:p>
    <w:p w14:paraId="3ED0747C" w14:textId="77777777" w:rsidR="00C508EF" w:rsidRPr="0084322B" w:rsidRDefault="00C508EF" w:rsidP="00C508EF">
      <w:pPr>
        <w:pStyle w:val="af7"/>
        <w:spacing w:before="120"/>
        <w:jc w:val="both"/>
        <w:rPr>
          <w:rFonts w:ascii="Times New Roman" w:hAnsi="Times New Roman" w:cs="Times New Roman"/>
          <w:i/>
          <w:iCs/>
          <w:color w:val="0070C0"/>
          <w:sz w:val="22"/>
          <w:szCs w:val="22"/>
        </w:rPr>
      </w:pPr>
      <w:r w:rsidRPr="0084322B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</w:rPr>
        <w:t>Увага!!!</w:t>
      </w:r>
      <w:r w:rsidRPr="0084322B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 При визначенні/затвердженні конкретної форми </w:t>
      </w:r>
      <w:r>
        <w:rPr>
          <w:rFonts w:ascii="Times New Roman" w:hAnsi="Times New Roman" w:cs="Times New Roman"/>
          <w:i/>
          <w:iCs/>
          <w:color w:val="0070C0"/>
          <w:sz w:val="22"/>
          <w:szCs w:val="22"/>
        </w:rPr>
        <w:t>клопотання</w:t>
      </w:r>
      <w:r w:rsidRPr="0084322B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 ці примітки (підказки) не є обов’язковими. Адміністративний орган самостійно приймає рішення щодо підказок (приміток), які необхідно залишити для зручності застосування форми </w:t>
      </w:r>
      <w:r>
        <w:rPr>
          <w:rFonts w:ascii="Times New Roman" w:hAnsi="Times New Roman" w:cs="Times New Roman"/>
          <w:i/>
          <w:iCs/>
          <w:color w:val="0070C0"/>
          <w:sz w:val="22"/>
          <w:szCs w:val="22"/>
        </w:rPr>
        <w:t>клопотання</w:t>
      </w:r>
      <w:r w:rsidRPr="0084322B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 на практиці. </w:t>
      </w:r>
    </w:p>
    <w:bookmarkEnd w:id="2"/>
    <w:p w14:paraId="5E118B2B" w14:textId="77777777" w:rsidR="00B82FC3" w:rsidRDefault="00B82FC3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4A69A6">
        <w:rPr>
          <w:rFonts w:ascii="Times New Roman" w:hAnsi="Times New Roman" w:cs="Times New Roman"/>
          <w:sz w:val="22"/>
          <w:szCs w:val="22"/>
        </w:rPr>
        <w:t xml:space="preserve"> </w:t>
      </w:r>
      <w:r w:rsidR="00767A39" w:rsidRPr="004A69A6">
        <w:rPr>
          <w:rFonts w:ascii="Times New Roman" w:hAnsi="Times New Roman" w:cs="Times New Roman"/>
          <w:sz w:val="22"/>
          <w:szCs w:val="22"/>
        </w:rPr>
        <w:t>Див. ст. 80 ЗАП щодо строків оскарження</w:t>
      </w:r>
      <w:r w:rsidR="00FA5351">
        <w:rPr>
          <w:rFonts w:ascii="Times New Roman" w:hAnsi="Times New Roman" w:cs="Times New Roman"/>
          <w:sz w:val="22"/>
          <w:szCs w:val="22"/>
        </w:rPr>
        <w:t xml:space="preserve"> та подання клопотання про поновлення строку подання скарги</w:t>
      </w:r>
      <w:r w:rsidR="00767A39" w:rsidRPr="004A69A6">
        <w:rPr>
          <w:rFonts w:ascii="Times New Roman" w:hAnsi="Times New Roman" w:cs="Times New Roman"/>
          <w:sz w:val="22"/>
          <w:szCs w:val="22"/>
        </w:rPr>
        <w:t xml:space="preserve">. </w:t>
      </w:r>
      <w:r w:rsidR="0095301B" w:rsidRPr="0095301B">
        <w:rPr>
          <w:rFonts w:ascii="Times New Roman" w:hAnsi="Times New Roman" w:cs="Times New Roman"/>
          <w:sz w:val="22"/>
          <w:szCs w:val="22"/>
        </w:rPr>
        <w:t xml:space="preserve">У разі пропущення строку подання скарги, скаржник може звернутися з клопотанням про поновлення строку подання скарги. Звернення про поновлення строку подання скарги може бути подано протягом десяти робочих днів з дня припинення обставин, що були поважною причиною пропущення строку подання скарги, але не пізніше одного року з дня прийняття </w:t>
      </w:r>
      <w:r w:rsidR="0095301B">
        <w:rPr>
          <w:rFonts w:ascii="Times New Roman" w:hAnsi="Times New Roman" w:cs="Times New Roman"/>
          <w:sz w:val="22"/>
          <w:szCs w:val="22"/>
        </w:rPr>
        <w:t xml:space="preserve">адміністративного </w:t>
      </w:r>
      <w:proofErr w:type="spellStart"/>
      <w:r w:rsidR="0095301B">
        <w:rPr>
          <w:rFonts w:ascii="Times New Roman" w:hAnsi="Times New Roman" w:cs="Times New Roman"/>
          <w:sz w:val="22"/>
          <w:szCs w:val="22"/>
        </w:rPr>
        <w:t>акта</w:t>
      </w:r>
      <w:proofErr w:type="spellEnd"/>
      <w:r w:rsidR="0095301B">
        <w:rPr>
          <w:rFonts w:ascii="Times New Roman" w:hAnsi="Times New Roman" w:cs="Times New Roman"/>
          <w:sz w:val="22"/>
          <w:szCs w:val="22"/>
        </w:rPr>
        <w:t xml:space="preserve"> (</w:t>
      </w:r>
      <w:r w:rsidR="0095301B" w:rsidRPr="0095301B">
        <w:rPr>
          <w:rFonts w:ascii="Times New Roman" w:hAnsi="Times New Roman" w:cs="Times New Roman"/>
          <w:sz w:val="22"/>
          <w:szCs w:val="22"/>
        </w:rPr>
        <w:t>АА</w:t>
      </w:r>
      <w:r w:rsidR="0095301B">
        <w:rPr>
          <w:rFonts w:ascii="Times New Roman" w:hAnsi="Times New Roman" w:cs="Times New Roman"/>
          <w:sz w:val="22"/>
          <w:szCs w:val="22"/>
        </w:rPr>
        <w:t>)</w:t>
      </w:r>
      <w:r w:rsidR="0095301B" w:rsidRPr="0095301B">
        <w:rPr>
          <w:rFonts w:ascii="Times New Roman" w:hAnsi="Times New Roman" w:cs="Times New Roman"/>
          <w:sz w:val="22"/>
          <w:szCs w:val="22"/>
        </w:rPr>
        <w:t>.</w:t>
      </w:r>
    </w:p>
    <w:p w14:paraId="7B58C719" w14:textId="77777777" w:rsidR="000C3991" w:rsidRPr="009B7E43" w:rsidRDefault="00F15452" w:rsidP="000C3991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9B7E43">
        <w:rPr>
          <w:rFonts w:ascii="Times New Roman" w:hAnsi="Times New Roman" w:cs="Times New Roman"/>
          <w:sz w:val="22"/>
          <w:szCs w:val="22"/>
        </w:rPr>
        <w:t xml:space="preserve">Відповідно до ЗАП можуть бути два способи подання такого клопотання: </w:t>
      </w:r>
    </w:p>
    <w:p w14:paraId="47A8158B" w14:textId="3C2137C9" w:rsidR="000C3991" w:rsidRPr="009B7E43" w:rsidRDefault="000C3991" w:rsidP="000C3991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9B7E43">
        <w:rPr>
          <w:rFonts w:ascii="Times New Roman" w:hAnsi="Times New Roman" w:cs="Times New Roman"/>
          <w:sz w:val="22"/>
          <w:szCs w:val="22"/>
        </w:rPr>
        <w:t xml:space="preserve">1) </w:t>
      </w:r>
      <w:r w:rsidR="00D40EB9" w:rsidRPr="009B7E43">
        <w:rPr>
          <w:rFonts w:ascii="Times New Roman" w:hAnsi="Times New Roman" w:cs="Times New Roman"/>
          <w:sz w:val="22"/>
          <w:szCs w:val="22"/>
        </w:rPr>
        <w:t>окрем</w:t>
      </w:r>
      <w:r w:rsidR="00F15452" w:rsidRPr="009B7E43">
        <w:rPr>
          <w:rFonts w:ascii="Times New Roman" w:hAnsi="Times New Roman" w:cs="Times New Roman"/>
          <w:sz w:val="22"/>
          <w:szCs w:val="22"/>
        </w:rPr>
        <w:t xml:space="preserve">е клопотання. </w:t>
      </w:r>
      <w:r w:rsidR="00605AD3" w:rsidRPr="009B7E43">
        <w:rPr>
          <w:rFonts w:ascii="Times New Roman" w:hAnsi="Times New Roman" w:cs="Times New Roman"/>
          <w:sz w:val="22"/>
          <w:szCs w:val="22"/>
        </w:rPr>
        <w:t>У такому разі отримання скаржником п</w:t>
      </w:r>
      <w:r w:rsidR="00D23E44" w:rsidRPr="009B7E43">
        <w:rPr>
          <w:rFonts w:ascii="Times New Roman" w:hAnsi="Times New Roman" w:cs="Times New Roman"/>
          <w:sz w:val="22"/>
          <w:szCs w:val="22"/>
        </w:rPr>
        <w:t>овідомлення про поновлення строку</w:t>
      </w:r>
      <w:r w:rsidR="008761D7" w:rsidRPr="009B7E43">
        <w:rPr>
          <w:rFonts w:ascii="Times New Roman" w:hAnsi="Times New Roman" w:cs="Times New Roman"/>
          <w:sz w:val="22"/>
          <w:szCs w:val="22"/>
        </w:rPr>
        <w:t xml:space="preserve"> подання скарги</w:t>
      </w:r>
      <w:r w:rsidR="00D23E44" w:rsidRPr="009B7E43">
        <w:rPr>
          <w:rFonts w:ascii="Times New Roman" w:hAnsi="Times New Roman" w:cs="Times New Roman"/>
          <w:sz w:val="22"/>
          <w:szCs w:val="22"/>
        </w:rPr>
        <w:t xml:space="preserve"> </w:t>
      </w:r>
      <w:r w:rsidR="00D40EB9" w:rsidRPr="009B7E43">
        <w:rPr>
          <w:rFonts w:ascii="Times New Roman" w:hAnsi="Times New Roman" w:cs="Times New Roman"/>
          <w:sz w:val="22"/>
          <w:szCs w:val="22"/>
        </w:rPr>
        <w:t xml:space="preserve">є </w:t>
      </w:r>
      <w:r w:rsidR="008761D7" w:rsidRPr="009B7E43">
        <w:rPr>
          <w:rFonts w:ascii="Times New Roman" w:hAnsi="Times New Roman" w:cs="Times New Roman"/>
          <w:sz w:val="22"/>
          <w:szCs w:val="22"/>
        </w:rPr>
        <w:t>підставою для</w:t>
      </w:r>
      <w:r w:rsidR="00D40EB9" w:rsidRPr="009B7E43">
        <w:rPr>
          <w:rFonts w:ascii="Times New Roman" w:hAnsi="Times New Roman" w:cs="Times New Roman"/>
          <w:sz w:val="22"/>
          <w:szCs w:val="22"/>
        </w:rPr>
        <w:t xml:space="preserve"> подання скарги</w:t>
      </w:r>
      <w:r w:rsidR="007F49A6" w:rsidRPr="009B7E43">
        <w:rPr>
          <w:rFonts w:ascii="Times New Roman" w:hAnsi="Times New Roman" w:cs="Times New Roman"/>
          <w:sz w:val="22"/>
          <w:szCs w:val="22"/>
        </w:rPr>
        <w:t xml:space="preserve">. </w:t>
      </w:r>
      <w:r w:rsidR="002C3647" w:rsidRPr="009B7E43">
        <w:rPr>
          <w:rFonts w:ascii="Times New Roman" w:hAnsi="Times New Roman" w:cs="Times New Roman"/>
          <w:sz w:val="22"/>
          <w:szCs w:val="22"/>
        </w:rPr>
        <w:t xml:space="preserve">На таке клопотання </w:t>
      </w:r>
      <w:r w:rsidR="00D44019" w:rsidRPr="009B7E43">
        <w:rPr>
          <w:rFonts w:ascii="Times New Roman" w:hAnsi="Times New Roman" w:cs="Times New Roman"/>
          <w:sz w:val="22"/>
          <w:szCs w:val="22"/>
        </w:rPr>
        <w:t xml:space="preserve">суб’єкт розгляду скарги </w:t>
      </w:r>
      <w:r w:rsidR="002C3647" w:rsidRPr="009B7E43">
        <w:rPr>
          <w:rFonts w:ascii="Times New Roman" w:hAnsi="Times New Roman" w:cs="Times New Roman"/>
          <w:sz w:val="22"/>
          <w:szCs w:val="22"/>
        </w:rPr>
        <w:t xml:space="preserve">може  </w:t>
      </w:r>
      <w:r w:rsidR="00AB0B49" w:rsidRPr="009B7E43">
        <w:rPr>
          <w:rFonts w:ascii="Times New Roman" w:hAnsi="Times New Roman" w:cs="Times New Roman"/>
          <w:sz w:val="22"/>
          <w:szCs w:val="22"/>
        </w:rPr>
        <w:t>видати</w:t>
      </w:r>
      <w:r w:rsidR="002C3647" w:rsidRPr="009B7E43">
        <w:rPr>
          <w:rFonts w:ascii="Times New Roman" w:hAnsi="Times New Roman" w:cs="Times New Roman"/>
          <w:sz w:val="22"/>
          <w:szCs w:val="22"/>
        </w:rPr>
        <w:t xml:space="preserve"> окреме рішення. </w:t>
      </w:r>
      <w:r w:rsidR="009B7E43" w:rsidRPr="009B7E43">
        <w:rPr>
          <w:rFonts w:ascii="Times New Roman" w:hAnsi="Times New Roman" w:cs="Times New Roman"/>
          <w:sz w:val="22"/>
          <w:szCs w:val="22"/>
        </w:rPr>
        <w:t>А в</w:t>
      </w:r>
      <w:r w:rsidR="007F49A6" w:rsidRPr="009B7E43">
        <w:rPr>
          <w:rFonts w:ascii="Times New Roman" w:hAnsi="Times New Roman" w:cs="Times New Roman"/>
          <w:sz w:val="22"/>
          <w:szCs w:val="22"/>
        </w:rPr>
        <w:t xml:space="preserve"> рішенні за скаргою треба буде зауважити, що строк поновлювався</w:t>
      </w:r>
      <w:r w:rsidR="00EE0542" w:rsidRPr="009B7E43">
        <w:rPr>
          <w:rFonts w:ascii="Times New Roman" w:hAnsi="Times New Roman" w:cs="Times New Roman"/>
          <w:sz w:val="22"/>
          <w:szCs w:val="22"/>
        </w:rPr>
        <w:t>;</w:t>
      </w:r>
      <w:r w:rsidR="00D40EB9" w:rsidRPr="009B7E4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E7D446" w14:textId="01444C35" w:rsidR="00EE0542" w:rsidRPr="000C3991" w:rsidRDefault="000C3991" w:rsidP="000C3991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9B7E43">
        <w:rPr>
          <w:rFonts w:ascii="Times New Roman" w:hAnsi="Times New Roman" w:cs="Times New Roman"/>
          <w:sz w:val="22"/>
          <w:szCs w:val="22"/>
        </w:rPr>
        <w:t xml:space="preserve">2) </w:t>
      </w:r>
      <w:r w:rsidR="00D40EB9" w:rsidRPr="009B7E43">
        <w:rPr>
          <w:rFonts w:ascii="Times New Roman" w:hAnsi="Times New Roman" w:cs="Times New Roman"/>
          <w:sz w:val="22"/>
          <w:szCs w:val="22"/>
        </w:rPr>
        <w:t xml:space="preserve">клопотання </w:t>
      </w:r>
      <w:r w:rsidR="00FC6D7E" w:rsidRPr="009B7E43">
        <w:rPr>
          <w:rFonts w:ascii="Times New Roman" w:hAnsi="Times New Roman" w:cs="Times New Roman"/>
          <w:sz w:val="22"/>
          <w:szCs w:val="22"/>
        </w:rPr>
        <w:t xml:space="preserve">подається разом зі скаргою або </w:t>
      </w:r>
      <w:r w:rsidR="00D40EB9" w:rsidRPr="009B7E43">
        <w:rPr>
          <w:rFonts w:ascii="Times New Roman" w:hAnsi="Times New Roman" w:cs="Times New Roman"/>
          <w:sz w:val="22"/>
          <w:szCs w:val="22"/>
        </w:rPr>
        <w:t xml:space="preserve">може міститися у </w:t>
      </w:r>
      <w:r w:rsidR="00FC6D7E" w:rsidRPr="009B7E43">
        <w:rPr>
          <w:rFonts w:ascii="Times New Roman" w:hAnsi="Times New Roman" w:cs="Times New Roman"/>
          <w:sz w:val="22"/>
          <w:szCs w:val="22"/>
        </w:rPr>
        <w:t xml:space="preserve">самій </w:t>
      </w:r>
      <w:r w:rsidR="00D40EB9" w:rsidRPr="009B7E43">
        <w:rPr>
          <w:rFonts w:ascii="Times New Roman" w:hAnsi="Times New Roman" w:cs="Times New Roman"/>
          <w:sz w:val="22"/>
          <w:szCs w:val="22"/>
        </w:rPr>
        <w:t>скарзі</w:t>
      </w:r>
      <w:r w:rsidR="00935E0D" w:rsidRPr="009B7E43">
        <w:rPr>
          <w:rFonts w:ascii="Times New Roman" w:hAnsi="Times New Roman" w:cs="Times New Roman"/>
          <w:sz w:val="22"/>
          <w:szCs w:val="22"/>
        </w:rPr>
        <w:t xml:space="preserve"> (</w:t>
      </w:r>
      <w:r w:rsidR="00FC6D7E" w:rsidRPr="009B7E43">
        <w:rPr>
          <w:rFonts w:ascii="Times New Roman" w:hAnsi="Times New Roman" w:cs="Times New Roman"/>
          <w:sz w:val="22"/>
          <w:szCs w:val="22"/>
        </w:rPr>
        <w:t>скарга з клопотанням)</w:t>
      </w:r>
      <w:r w:rsidR="00D40EB9" w:rsidRPr="009B7E43">
        <w:rPr>
          <w:rFonts w:ascii="Times New Roman" w:hAnsi="Times New Roman" w:cs="Times New Roman"/>
          <w:sz w:val="22"/>
          <w:szCs w:val="22"/>
        </w:rPr>
        <w:t xml:space="preserve">. </w:t>
      </w:r>
      <w:r w:rsidR="00FC6D7E" w:rsidRPr="009B7E43">
        <w:rPr>
          <w:rFonts w:ascii="Times New Roman" w:hAnsi="Times New Roman" w:cs="Times New Roman"/>
          <w:sz w:val="22"/>
          <w:szCs w:val="22"/>
        </w:rPr>
        <w:t xml:space="preserve">Тоді </w:t>
      </w:r>
      <w:r w:rsidR="00372789" w:rsidRPr="009B7E43">
        <w:rPr>
          <w:rFonts w:ascii="Times New Roman" w:hAnsi="Times New Roman" w:cs="Times New Roman"/>
          <w:sz w:val="22"/>
          <w:szCs w:val="22"/>
        </w:rPr>
        <w:t>суб’єкт розгляду скарги</w:t>
      </w:r>
      <w:r w:rsidR="00FC6D7E" w:rsidRPr="009B7E43">
        <w:rPr>
          <w:rFonts w:ascii="Times New Roman" w:hAnsi="Times New Roman" w:cs="Times New Roman"/>
          <w:sz w:val="22"/>
          <w:szCs w:val="22"/>
        </w:rPr>
        <w:t xml:space="preserve"> спочатку розгляне клопотання, і якщо вважатиме його обґрунтованим, то розгляне і скаргу. І в рішенні на скаргу дасть відповідь і на клопотання, і по суті скарги.</w:t>
      </w:r>
    </w:p>
    <w:p w14:paraId="33A4B9CB" w14:textId="77777777" w:rsidR="005A29B6" w:rsidRPr="004A69A6" w:rsidRDefault="005A29B6" w:rsidP="005A29B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Клопотання може подаватися у спосіб, аналогічний способу подання заяви (в </w:t>
      </w:r>
      <w:proofErr w:type="spellStart"/>
      <w:r>
        <w:rPr>
          <w:rFonts w:ascii="Times New Roman" w:hAnsi="Times New Roman" w:cs="Times New Roman"/>
          <w:sz w:val="22"/>
          <w:szCs w:val="22"/>
        </w:rPr>
        <w:t>т.ч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через ЦНАП, якщо заява для надання адміністративної послуги подавалась через ЦНАП). </w:t>
      </w:r>
    </w:p>
  </w:endnote>
  <w:endnote w:id="2">
    <w:p w14:paraId="5F149AA9" w14:textId="77777777" w:rsidR="00D40EB9" w:rsidRPr="004A69A6" w:rsidRDefault="00D40EB9" w:rsidP="00D40EB9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</w:t>
      </w:r>
      <w:r w:rsidRPr="004A69A6">
        <w:rPr>
          <w:rFonts w:ascii="Times New Roman" w:hAnsi="Times New Roman" w:cs="Times New Roman"/>
          <w:sz w:val="22"/>
          <w:szCs w:val="22"/>
        </w:rPr>
        <w:t>ипадки</w:t>
      </w:r>
      <w:r>
        <w:rPr>
          <w:rFonts w:ascii="Times New Roman" w:hAnsi="Times New Roman" w:cs="Times New Roman"/>
          <w:sz w:val="22"/>
          <w:szCs w:val="22"/>
        </w:rPr>
        <w:t xml:space="preserve"> відповідно до ЗАП</w:t>
      </w:r>
      <w:r w:rsidRPr="004A69A6">
        <w:rPr>
          <w:rFonts w:ascii="Times New Roman" w:hAnsi="Times New Roman" w:cs="Times New Roman"/>
          <w:sz w:val="22"/>
          <w:szCs w:val="22"/>
        </w:rPr>
        <w:t xml:space="preserve">, коли </w:t>
      </w:r>
      <w:r>
        <w:rPr>
          <w:rFonts w:ascii="Times New Roman" w:hAnsi="Times New Roman" w:cs="Times New Roman"/>
          <w:sz w:val="22"/>
          <w:szCs w:val="22"/>
        </w:rPr>
        <w:t xml:space="preserve">таке </w:t>
      </w:r>
      <w:r w:rsidRPr="004A69A6">
        <w:rPr>
          <w:rFonts w:ascii="Times New Roman" w:hAnsi="Times New Roman" w:cs="Times New Roman"/>
          <w:sz w:val="22"/>
          <w:szCs w:val="22"/>
        </w:rPr>
        <w:t>клопотання не подається:</w:t>
      </w:r>
    </w:p>
    <w:p w14:paraId="347E29E0" w14:textId="5786CC83" w:rsidR="00D40EB9" w:rsidRPr="004A69A6" w:rsidRDefault="00D40EB9" w:rsidP="00D40EB9">
      <w:pPr>
        <w:pStyle w:val="af7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Fonts w:ascii="Times New Roman" w:hAnsi="Times New Roman" w:cs="Times New Roman"/>
          <w:sz w:val="22"/>
          <w:szCs w:val="22"/>
        </w:rPr>
        <w:t xml:space="preserve">скарга на бездіяльність </w:t>
      </w:r>
      <w:r w:rsidR="00AB0B49">
        <w:rPr>
          <w:rFonts w:ascii="Times New Roman" w:hAnsi="Times New Roman" w:cs="Times New Roman"/>
          <w:sz w:val="22"/>
          <w:szCs w:val="22"/>
        </w:rPr>
        <w:t>адміністративного органу (</w:t>
      </w:r>
      <w:r w:rsidRPr="004A69A6">
        <w:rPr>
          <w:rFonts w:ascii="Times New Roman" w:hAnsi="Times New Roman" w:cs="Times New Roman"/>
          <w:sz w:val="22"/>
          <w:szCs w:val="22"/>
        </w:rPr>
        <w:t>АО</w:t>
      </w:r>
      <w:r w:rsidR="00AB0B49">
        <w:rPr>
          <w:rFonts w:ascii="Times New Roman" w:hAnsi="Times New Roman" w:cs="Times New Roman"/>
          <w:sz w:val="22"/>
          <w:szCs w:val="22"/>
        </w:rPr>
        <w:t>)</w:t>
      </w:r>
      <w:r w:rsidRPr="004A69A6">
        <w:rPr>
          <w:rFonts w:ascii="Times New Roman" w:hAnsi="Times New Roman" w:cs="Times New Roman"/>
          <w:sz w:val="22"/>
          <w:szCs w:val="22"/>
        </w:rPr>
        <w:t xml:space="preserve"> може бути подана в будь-який час після спливу строку прийняття АА (</w:t>
      </w:r>
      <w:proofErr w:type="spellStart"/>
      <w:r w:rsidRPr="004A69A6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4A69A6">
        <w:rPr>
          <w:rFonts w:ascii="Times New Roman" w:hAnsi="Times New Roman" w:cs="Times New Roman"/>
          <w:sz w:val="22"/>
          <w:szCs w:val="22"/>
        </w:rPr>
        <w:t>. 3 ч. 1 ст. 80 ЗАП);</w:t>
      </w:r>
    </w:p>
    <w:p w14:paraId="6719401A" w14:textId="77777777" w:rsidR="00D40EB9" w:rsidRDefault="00D40EB9" w:rsidP="00D40EB9">
      <w:pPr>
        <w:pStyle w:val="af7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Fonts w:ascii="Times New Roman" w:hAnsi="Times New Roman" w:cs="Times New Roman"/>
          <w:sz w:val="22"/>
          <w:szCs w:val="22"/>
        </w:rPr>
        <w:t xml:space="preserve">строк подання скарги не вважається пропущеним у разі </w:t>
      </w:r>
      <w:proofErr w:type="spellStart"/>
      <w:r w:rsidRPr="004A69A6">
        <w:rPr>
          <w:rFonts w:ascii="Times New Roman" w:hAnsi="Times New Roman" w:cs="Times New Roman"/>
          <w:sz w:val="22"/>
          <w:szCs w:val="22"/>
        </w:rPr>
        <w:t>незазначення</w:t>
      </w:r>
      <w:proofErr w:type="spellEnd"/>
      <w:r w:rsidRPr="004A69A6">
        <w:rPr>
          <w:rFonts w:ascii="Times New Roman" w:hAnsi="Times New Roman" w:cs="Times New Roman"/>
          <w:sz w:val="22"/>
          <w:szCs w:val="22"/>
        </w:rPr>
        <w:t xml:space="preserve"> в АА строку та порядку його оскарження (ч. 4 ст. 80 ЗАП)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EBD1B75" w14:textId="77777777" w:rsidR="00D40EB9" w:rsidRDefault="00D40EB9" w:rsidP="00D40EB9">
      <w:pPr>
        <w:pStyle w:val="af7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Pr="006C10EA">
        <w:rPr>
          <w:rFonts w:ascii="Times New Roman" w:hAnsi="Times New Roman" w:cs="Times New Roman"/>
          <w:sz w:val="22"/>
          <w:szCs w:val="22"/>
        </w:rPr>
        <w:t>трок не вважається пропущеним, якщо необхідні для розгляду справи документи були відправлені поштою чи передані іншими засобами телекомунікаційного зв’язку до його закінчення</w:t>
      </w:r>
      <w:r>
        <w:rPr>
          <w:rFonts w:ascii="Times New Roman" w:hAnsi="Times New Roman" w:cs="Times New Roman"/>
          <w:sz w:val="22"/>
          <w:szCs w:val="22"/>
        </w:rPr>
        <w:t xml:space="preserve"> (ч. 4 ст. 33 ЗАП).</w:t>
      </w:r>
    </w:p>
    <w:p w14:paraId="16E6B3F3" w14:textId="7B9F7377" w:rsidR="007C5AAC" w:rsidRDefault="007C5AAC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4A69A6">
        <w:rPr>
          <w:rFonts w:ascii="Times New Roman" w:hAnsi="Times New Roman" w:cs="Times New Roman"/>
          <w:sz w:val="22"/>
          <w:szCs w:val="22"/>
        </w:rPr>
        <w:t xml:space="preserve"> ЗАП прямо не встановлює таку вимогу. Рекомендовано застосовувати правило повідомлення скаржника про отримання </w:t>
      </w:r>
      <w:r w:rsidR="00975E03">
        <w:rPr>
          <w:rFonts w:ascii="Times New Roman" w:hAnsi="Times New Roman" w:cs="Times New Roman"/>
          <w:sz w:val="22"/>
          <w:szCs w:val="22"/>
        </w:rPr>
        <w:t xml:space="preserve">АО </w:t>
      </w:r>
      <w:r w:rsidRPr="004A69A6">
        <w:rPr>
          <w:rFonts w:ascii="Times New Roman" w:hAnsi="Times New Roman" w:cs="Times New Roman"/>
          <w:sz w:val="22"/>
          <w:szCs w:val="22"/>
        </w:rPr>
        <w:t xml:space="preserve">клопотання за аналогією з повідомленням про отримання скарги відповідно до </w:t>
      </w:r>
      <w:r w:rsidR="00FA5351" w:rsidRPr="00FA5351">
        <w:rPr>
          <w:rFonts w:ascii="Times New Roman" w:hAnsi="Times New Roman" w:cs="Times New Roman"/>
          <w:sz w:val="22"/>
          <w:szCs w:val="22"/>
        </w:rPr>
        <w:t xml:space="preserve">ч. 3 ст. 83 </w:t>
      </w:r>
      <w:r w:rsidR="00385230">
        <w:rPr>
          <w:rFonts w:ascii="Times New Roman" w:hAnsi="Times New Roman" w:cs="Times New Roman"/>
          <w:sz w:val="22"/>
          <w:szCs w:val="22"/>
        </w:rPr>
        <w:t xml:space="preserve">та </w:t>
      </w:r>
      <w:r w:rsidR="00FC7B39" w:rsidRPr="004A69A6">
        <w:rPr>
          <w:rFonts w:ascii="Times New Roman" w:hAnsi="Times New Roman" w:cs="Times New Roman"/>
          <w:sz w:val="22"/>
          <w:szCs w:val="22"/>
        </w:rPr>
        <w:t xml:space="preserve">ч. 3 </w:t>
      </w:r>
      <w:r w:rsidRPr="004A69A6">
        <w:rPr>
          <w:rFonts w:ascii="Times New Roman" w:hAnsi="Times New Roman" w:cs="Times New Roman"/>
          <w:sz w:val="22"/>
          <w:szCs w:val="22"/>
        </w:rPr>
        <w:t xml:space="preserve">ст. 42 ЗАП. </w:t>
      </w:r>
      <w:r w:rsidR="00FA5351" w:rsidRPr="00FA5351">
        <w:rPr>
          <w:rFonts w:ascii="Times New Roman" w:hAnsi="Times New Roman" w:cs="Times New Roman"/>
          <w:sz w:val="22"/>
          <w:szCs w:val="22"/>
        </w:rPr>
        <w:t>АО у день надходження клопотання на прохання скаржника або його представника може видавати (надсилати) йому письмове підтвердження отримання його клопотання. Отримання клопотання, поданого в електронній формі, може підтверджуватися автоматично надісланим електронним повідомленням.</w:t>
      </w:r>
    </w:p>
    <w:p w14:paraId="7E77FA4B" w14:textId="0B63B0DA" w:rsidR="00157D49" w:rsidRPr="004A69A6" w:rsidRDefault="009B7E43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9B7E43">
        <w:rPr>
          <w:rFonts w:ascii="Times New Roman" w:hAnsi="Times New Roman" w:cs="Times New Roman"/>
          <w:sz w:val="22"/>
          <w:szCs w:val="22"/>
        </w:rPr>
        <w:t xml:space="preserve">У будь-якому </w:t>
      </w:r>
      <w:r>
        <w:rPr>
          <w:rFonts w:ascii="Times New Roman" w:hAnsi="Times New Roman" w:cs="Times New Roman"/>
          <w:sz w:val="22"/>
          <w:szCs w:val="22"/>
        </w:rPr>
        <w:t>випадку</w:t>
      </w:r>
      <w:r w:rsidRPr="009B7E43">
        <w:rPr>
          <w:rFonts w:ascii="Times New Roman" w:hAnsi="Times New Roman" w:cs="Times New Roman"/>
          <w:sz w:val="22"/>
          <w:szCs w:val="22"/>
        </w:rPr>
        <w:t xml:space="preserve"> визначеність із способом належного повідомлення скаржника про поновлення строку подання скарги важлива, адже з отриманням скаржником такого повідомлення пов'язується перебіг строку подання скарги.</w:t>
      </w:r>
    </w:p>
  </w:endnote>
  <w:endnote w:id="3">
    <w:p w14:paraId="2B923803" w14:textId="77777777" w:rsidR="00291AA4" w:rsidRPr="004A69A6" w:rsidRDefault="00291AA4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4A69A6">
        <w:rPr>
          <w:rFonts w:ascii="Times New Roman" w:hAnsi="Times New Roman" w:cs="Times New Roman"/>
          <w:sz w:val="22"/>
          <w:szCs w:val="22"/>
        </w:rPr>
        <w:t xml:space="preserve"> </w:t>
      </w:r>
      <w:r w:rsidR="000567E2" w:rsidRPr="004A69A6">
        <w:rPr>
          <w:rFonts w:ascii="Times New Roman" w:hAnsi="Times New Roman" w:cs="Times New Roman"/>
          <w:sz w:val="22"/>
          <w:szCs w:val="22"/>
        </w:rPr>
        <w:t>З</w:t>
      </w:r>
      <w:r w:rsidRPr="004A69A6">
        <w:rPr>
          <w:rFonts w:ascii="Times New Roman" w:hAnsi="Times New Roman" w:cs="Times New Roman"/>
          <w:sz w:val="22"/>
          <w:szCs w:val="22"/>
        </w:rPr>
        <w:t xml:space="preserve">азначається найменування </w:t>
      </w:r>
      <w:r w:rsidR="00D63894" w:rsidRPr="00975E03">
        <w:rPr>
          <w:rFonts w:ascii="Times New Roman" w:hAnsi="Times New Roman" w:cs="Times New Roman"/>
          <w:sz w:val="22"/>
          <w:szCs w:val="22"/>
          <w:u w:val="single"/>
        </w:rPr>
        <w:t>АО</w:t>
      </w:r>
      <w:r w:rsidR="00B82FC3" w:rsidRPr="00975E0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7E2" w:rsidRPr="00975E03">
        <w:rPr>
          <w:rFonts w:ascii="Times New Roman" w:hAnsi="Times New Roman" w:cs="Times New Roman"/>
          <w:sz w:val="22"/>
          <w:szCs w:val="22"/>
          <w:u w:val="single"/>
        </w:rPr>
        <w:t xml:space="preserve">- </w:t>
      </w:r>
      <w:r w:rsidR="00B82FC3" w:rsidRPr="00975E03">
        <w:rPr>
          <w:rFonts w:ascii="Times New Roman" w:hAnsi="Times New Roman" w:cs="Times New Roman"/>
          <w:sz w:val="22"/>
          <w:szCs w:val="22"/>
          <w:u w:val="single"/>
        </w:rPr>
        <w:t>суб’єкта розгляду скарги</w:t>
      </w:r>
      <w:r w:rsidR="00DA4013" w:rsidRPr="004A69A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37B908D" w14:textId="77777777" w:rsidR="00291AA4" w:rsidRPr="004A69A6" w:rsidRDefault="00291AA4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Fonts w:ascii="Times New Roman" w:hAnsi="Times New Roman" w:cs="Times New Roman"/>
          <w:sz w:val="22"/>
          <w:szCs w:val="22"/>
          <w:u w:val="single"/>
        </w:rPr>
        <w:t xml:space="preserve">Необхідно зазначити вищий відносно </w:t>
      </w:r>
      <w:r w:rsidR="00D63894" w:rsidRPr="004A69A6">
        <w:rPr>
          <w:rFonts w:ascii="Times New Roman" w:hAnsi="Times New Roman" w:cs="Times New Roman"/>
          <w:sz w:val="22"/>
          <w:szCs w:val="22"/>
          <w:u w:val="single"/>
        </w:rPr>
        <w:t>АО</w:t>
      </w:r>
      <w:r w:rsidRPr="004A69A6">
        <w:rPr>
          <w:rFonts w:ascii="Times New Roman" w:hAnsi="Times New Roman" w:cs="Times New Roman"/>
          <w:sz w:val="22"/>
          <w:szCs w:val="22"/>
          <w:u w:val="single"/>
        </w:rPr>
        <w:t>, що розглядав адміністративну справу, орган виконавчої влади, орган чи посадову особу місцевого самоврядування</w:t>
      </w:r>
      <w:r w:rsidRPr="004A69A6">
        <w:rPr>
          <w:rFonts w:ascii="Times New Roman" w:hAnsi="Times New Roman" w:cs="Times New Roman"/>
          <w:sz w:val="22"/>
          <w:szCs w:val="22"/>
        </w:rPr>
        <w:t xml:space="preserve">, які відповідно до ЗАП та інших законів уповноважені розглядати і приймати рішення з порушених у скарзі питань. </w:t>
      </w:r>
    </w:p>
    <w:p w14:paraId="5665334F" w14:textId="77777777" w:rsidR="00291AA4" w:rsidRPr="004A69A6" w:rsidRDefault="00291AA4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Fonts w:ascii="Times New Roman" w:hAnsi="Times New Roman" w:cs="Times New Roman"/>
          <w:sz w:val="22"/>
          <w:szCs w:val="22"/>
          <w:u w:val="single"/>
        </w:rPr>
        <w:t xml:space="preserve">Підказку для </w:t>
      </w:r>
      <w:r w:rsidR="001333CC" w:rsidRPr="004A69A6">
        <w:rPr>
          <w:rFonts w:ascii="Times New Roman" w:hAnsi="Times New Roman" w:cs="Times New Roman"/>
          <w:sz w:val="22"/>
          <w:szCs w:val="22"/>
          <w:u w:val="single"/>
        </w:rPr>
        <w:t>особи</w:t>
      </w:r>
      <w:r w:rsidRPr="004A69A6">
        <w:rPr>
          <w:rFonts w:ascii="Times New Roman" w:hAnsi="Times New Roman" w:cs="Times New Roman"/>
          <w:sz w:val="22"/>
          <w:szCs w:val="22"/>
          <w:u w:val="single"/>
        </w:rPr>
        <w:t xml:space="preserve"> у цій ситуації має надавати сам </w:t>
      </w:r>
      <w:r w:rsidR="00D63894" w:rsidRPr="004A69A6">
        <w:rPr>
          <w:rFonts w:ascii="Times New Roman" w:hAnsi="Times New Roman" w:cs="Times New Roman"/>
          <w:sz w:val="22"/>
          <w:szCs w:val="22"/>
          <w:u w:val="single"/>
        </w:rPr>
        <w:t>АО</w:t>
      </w:r>
      <w:r w:rsidRPr="004A69A6">
        <w:rPr>
          <w:rFonts w:ascii="Times New Roman" w:hAnsi="Times New Roman" w:cs="Times New Roman"/>
          <w:sz w:val="22"/>
          <w:szCs w:val="22"/>
          <w:u w:val="single"/>
        </w:rPr>
        <w:t xml:space="preserve">, що прийняв </w:t>
      </w:r>
      <w:r w:rsidR="00FC7B39" w:rsidRPr="004A69A6">
        <w:rPr>
          <w:rFonts w:ascii="Times New Roman" w:hAnsi="Times New Roman" w:cs="Times New Roman"/>
          <w:sz w:val="22"/>
          <w:szCs w:val="22"/>
          <w:u w:val="single"/>
        </w:rPr>
        <w:t>АА</w:t>
      </w:r>
      <w:r w:rsidR="00975E03">
        <w:rPr>
          <w:rFonts w:ascii="Times New Roman" w:hAnsi="Times New Roman" w:cs="Times New Roman"/>
          <w:sz w:val="22"/>
          <w:szCs w:val="22"/>
          <w:u w:val="single"/>
        </w:rPr>
        <w:t>, процедурне рішення</w:t>
      </w:r>
      <w:r w:rsidR="003B4B3E">
        <w:rPr>
          <w:rFonts w:ascii="Times New Roman" w:hAnsi="Times New Roman" w:cs="Times New Roman"/>
          <w:sz w:val="22"/>
          <w:szCs w:val="22"/>
          <w:u w:val="single"/>
        </w:rPr>
        <w:t xml:space="preserve"> та/або</w:t>
      </w:r>
      <w:r w:rsidR="00975E03">
        <w:rPr>
          <w:rFonts w:ascii="Times New Roman" w:hAnsi="Times New Roman" w:cs="Times New Roman"/>
          <w:sz w:val="22"/>
          <w:szCs w:val="22"/>
          <w:u w:val="single"/>
        </w:rPr>
        <w:t xml:space="preserve"> вчинив процедурну дію</w:t>
      </w:r>
      <w:r w:rsidRPr="004A69A6">
        <w:rPr>
          <w:rFonts w:ascii="Times New Roman" w:hAnsi="Times New Roman" w:cs="Times New Roman"/>
          <w:sz w:val="22"/>
          <w:szCs w:val="22"/>
          <w:u w:val="single"/>
        </w:rPr>
        <w:t>.</w:t>
      </w:r>
      <w:r w:rsidRPr="004A69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6E3F7C" w14:textId="77777777" w:rsidR="00291AA4" w:rsidRPr="004A69A6" w:rsidRDefault="00291AA4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Fonts w:ascii="Times New Roman" w:hAnsi="Times New Roman" w:cs="Times New Roman"/>
          <w:sz w:val="22"/>
          <w:szCs w:val="22"/>
        </w:rPr>
        <w:t xml:space="preserve">Можливі «помилки» особи щодо визначення належного суб’єкта розгляду скарги не повинні мати суттєвого значення для прийняття і належного розгляду скарги. Це відповідальність </w:t>
      </w:r>
      <w:r w:rsidR="00D63894" w:rsidRPr="004A69A6">
        <w:rPr>
          <w:rFonts w:ascii="Times New Roman" w:hAnsi="Times New Roman" w:cs="Times New Roman"/>
          <w:sz w:val="22"/>
          <w:szCs w:val="22"/>
        </w:rPr>
        <w:t>АО</w:t>
      </w:r>
      <w:r w:rsidRPr="004A69A6">
        <w:rPr>
          <w:rFonts w:ascii="Times New Roman" w:hAnsi="Times New Roman" w:cs="Times New Roman"/>
          <w:sz w:val="22"/>
          <w:szCs w:val="22"/>
        </w:rPr>
        <w:t xml:space="preserve"> </w:t>
      </w:r>
      <w:r w:rsidR="00B82FC3" w:rsidRPr="004A69A6">
        <w:rPr>
          <w:rFonts w:ascii="Times New Roman" w:hAnsi="Times New Roman" w:cs="Times New Roman"/>
          <w:sz w:val="22"/>
          <w:szCs w:val="22"/>
        </w:rPr>
        <w:t xml:space="preserve">– </w:t>
      </w:r>
      <w:r w:rsidRPr="004A69A6">
        <w:rPr>
          <w:rFonts w:ascii="Times New Roman" w:hAnsi="Times New Roman" w:cs="Times New Roman"/>
          <w:sz w:val="22"/>
          <w:szCs w:val="22"/>
        </w:rPr>
        <w:t>забезпечити розгляд скарги, в тому числі допомагати особі з’ясувати ці юридичні тонкощі.</w:t>
      </w:r>
    </w:p>
    <w:p w14:paraId="37862D19" w14:textId="77777777" w:rsidR="00291AA4" w:rsidRPr="004A69A6" w:rsidRDefault="00291AA4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Fonts w:ascii="Times New Roman" w:hAnsi="Times New Roman" w:cs="Times New Roman"/>
          <w:sz w:val="22"/>
          <w:szCs w:val="22"/>
        </w:rPr>
        <w:t xml:space="preserve">Відповідно до абзацу першого ч. 1 ст. 79 ЗАП суб’єктом розгляду скарги є </w:t>
      </w:r>
      <w:r w:rsidR="00D63894" w:rsidRPr="004A69A6">
        <w:rPr>
          <w:rFonts w:ascii="Times New Roman" w:hAnsi="Times New Roman" w:cs="Times New Roman"/>
          <w:sz w:val="22"/>
          <w:szCs w:val="22"/>
        </w:rPr>
        <w:t>АО</w:t>
      </w:r>
      <w:r w:rsidRPr="004A69A6">
        <w:rPr>
          <w:rFonts w:ascii="Times New Roman" w:hAnsi="Times New Roman" w:cs="Times New Roman"/>
          <w:sz w:val="22"/>
          <w:szCs w:val="22"/>
        </w:rPr>
        <w:t xml:space="preserve"> вищого рівня (з урахуванням особливостей, визначених частиною третьою цієї статті), якщо інший суб’єкт не передбачений </w:t>
      </w:r>
      <w:r w:rsidRPr="004A69A6">
        <w:rPr>
          <w:rFonts w:ascii="Times New Roman" w:hAnsi="Times New Roman" w:cs="Times New Roman"/>
          <w:i/>
          <w:sz w:val="22"/>
          <w:szCs w:val="22"/>
        </w:rPr>
        <w:t>законом (тобто мається на увазі «спеціальним законом», як-от Експертно-апеляційна рада відповідно до ЗУ «Про ліцензування видів господарської діяльності)</w:t>
      </w:r>
      <w:r w:rsidRPr="004A69A6">
        <w:rPr>
          <w:rFonts w:ascii="Times New Roman" w:hAnsi="Times New Roman" w:cs="Times New Roman"/>
          <w:iCs/>
          <w:sz w:val="22"/>
          <w:szCs w:val="22"/>
        </w:rPr>
        <w:t>.</w:t>
      </w:r>
    </w:p>
    <w:p w14:paraId="317CE2A3" w14:textId="77777777" w:rsidR="00291AA4" w:rsidRPr="004A69A6" w:rsidRDefault="00291AA4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Fonts w:ascii="Times New Roman" w:hAnsi="Times New Roman" w:cs="Times New Roman"/>
          <w:sz w:val="22"/>
          <w:szCs w:val="22"/>
        </w:rPr>
        <w:t xml:space="preserve">Відповідно до ч. 3 ст. 79 ЗАП у разі відсутності </w:t>
      </w:r>
      <w:r w:rsidR="00D63894" w:rsidRPr="004A69A6">
        <w:rPr>
          <w:rFonts w:ascii="Times New Roman" w:hAnsi="Times New Roman" w:cs="Times New Roman"/>
          <w:sz w:val="22"/>
          <w:szCs w:val="22"/>
        </w:rPr>
        <w:t>АО</w:t>
      </w:r>
      <w:r w:rsidRPr="004A69A6">
        <w:rPr>
          <w:rFonts w:ascii="Times New Roman" w:hAnsi="Times New Roman" w:cs="Times New Roman"/>
          <w:sz w:val="22"/>
          <w:szCs w:val="22"/>
        </w:rPr>
        <w:t xml:space="preserve"> вищого рівня скарга щодо прийнятого </w:t>
      </w:r>
      <w:r w:rsidR="00D63894" w:rsidRPr="004A69A6">
        <w:rPr>
          <w:rFonts w:ascii="Times New Roman" w:hAnsi="Times New Roman" w:cs="Times New Roman"/>
          <w:sz w:val="22"/>
          <w:szCs w:val="22"/>
        </w:rPr>
        <w:t>АА</w:t>
      </w:r>
      <w:r w:rsidRPr="004A69A6">
        <w:rPr>
          <w:rFonts w:ascii="Times New Roman" w:hAnsi="Times New Roman" w:cs="Times New Roman"/>
          <w:sz w:val="22"/>
          <w:szCs w:val="22"/>
        </w:rPr>
        <w:t xml:space="preserve">, процедурних рішень, дій чи бездіяльності </w:t>
      </w:r>
      <w:r w:rsidR="00D63894" w:rsidRPr="004A69A6">
        <w:rPr>
          <w:rFonts w:ascii="Times New Roman" w:hAnsi="Times New Roman" w:cs="Times New Roman"/>
          <w:sz w:val="22"/>
          <w:szCs w:val="22"/>
        </w:rPr>
        <w:t>АО</w:t>
      </w:r>
      <w:r w:rsidRPr="004A69A6">
        <w:rPr>
          <w:rFonts w:ascii="Times New Roman" w:hAnsi="Times New Roman" w:cs="Times New Roman"/>
          <w:sz w:val="22"/>
          <w:szCs w:val="22"/>
        </w:rPr>
        <w:t xml:space="preserve"> подається </w:t>
      </w:r>
      <w:r w:rsidRPr="004A69A6">
        <w:rPr>
          <w:rFonts w:ascii="Times New Roman" w:hAnsi="Times New Roman" w:cs="Times New Roman"/>
          <w:i/>
          <w:sz w:val="22"/>
          <w:szCs w:val="22"/>
        </w:rPr>
        <w:t xml:space="preserve">до того самого </w:t>
      </w:r>
      <w:r w:rsidR="00D63894" w:rsidRPr="004A69A6">
        <w:rPr>
          <w:rFonts w:ascii="Times New Roman" w:hAnsi="Times New Roman" w:cs="Times New Roman"/>
          <w:i/>
          <w:sz w:val="22"/>
          <w:szCs w:val="22"/>
        </w:rPr>
        <w:t>АО</w:t>
      </w:r>
      <w:r w:rsidRPr="004A69A6">
        <w:rPr>
          <w:rFonts w:ascii="Times New Roman" w:hAnsi="Times New Roman" w:cs="Times New Roman"/>
          <w:sz w:val="22"/>
          <w:szCs w:val="22"/>
        </w:rPr>
        <w:t xml:space="preserve">, який прийняв </w:t>
      </w:r>
      <w:r w:rsidR="00D63894" w:rsidRPr="004A69A6">
        <w:rPr>
          <w:rFonts w:ascii="Times New Roman" w:hAnsi="Times New Roman" w:cs="Times New Roman"/>
          <w:sz w:val="22"/>
          <w:szCs w:val="22"/>
        </w:rPr>
        <w:t>АА</w:t>
      </w:r>
      <w:r w:rsidRPr="004A69A6">
        <w:rPr>
          <w:rFonts w:ascii="Times New Roman" w:hAnsi="Times New Roman" w:cs="Times New Roman"/>
          <w:sz w:val="22"/>
          <w:szCs w:val="22"/>
        </w:rPr>
        <w:t xml:space="preserve">, вчинив процедурні дії та/або прийняв процедурне рішення чи допустив бездіяльність, що оскаржуються, </w:t>
      </w:r>
      <w:r w:rsidRPr="004A69A6">
        <w:rPr>
          <w:rFonts w:ascii="Times New Roman" w:hAnsi="Times New Roman" w:cs="Times New Roman"/>
          <w:i/>
          <w:sz w:val="22"/>
          <w:szCs w:val="22"/>
        </w:rPr>
        <w:t>якщо при ньому утворено комісію з розгляду скарг</w:t>
      </w:r>
      <w:r w:rsidRPr="004A69A6">
        <w:rPr>
          <w:rFonts w:ascii="Times New Roman" w:hAnsi="Times New Roman" w:cs="Times New Roman"/>
          <w:sz w:val="22"/>
          <w:szCs w:val="22"/>
        </w:rPr>
        <w:t xml:space="preserve">. Такий </w:t>
      </w:r>
      <w:r w:rsidR="00D63894" w:rsidRPr="004A69A6">
        <w:rPr>
          <w:rFonts w:ascii="Times New Roman" w:hAnsi="Times New Roman" w:cs="Times New Roman"/>
          <w:sz w:val="22"/>
          <w:szCs w:val="22"/>
        </w:rPr>
        <w:t>АО</w:t>
      </w:r>
      <w:r w:rsidRPr="004A69A6">
        <w:rPr>
          <w:rFonts w:ascii="Times New Roman" w:hAnsi="Times New Roman" w:cs="Times New Roman"/>
          <w:sz w:val="22"/>
          <w:szCs w:val="22"/>
        </w:rPr>
        <w:t xml:space="preserve"> має статус суб’єкта розгляду скарги. </w:t>
      </w:r>
    </w:p>
    <w:p w14:paraId="1F0F56CB" w14:textId="77777777" w:rsidR="00291AA4" w:rsidRPr="004A69A6" w:rsidRDefault="00291AA4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Fonts w:ascii="Times New Roman" w:hAnsi="Times New Roman" w:cs="Times New Roman"/>
          <w:sz w:val="22"/>
          <w:szCs w:val="22"/>
        </w:rPr>
        <w:t xml:space="preserve">Відповідно до ч. 2 ст. 79 ЗАП суб’єктом розгляду скарги, пов’язаної із здійсненням ОМС делегованого йому повноваження органу виконавчої влади, є ЦОВВ, що реалізує державну політику щодо делегованого повноваження. </w:t>
      </w:r>
    </w:p>
    <w:p w14:paraId="2A81597A" w14:textId="77777777" w:rsidR="00291AA4" w:rsidRPr="004A69A6" w:rsidRDefault="00291AA4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Fonts w:ascii="Times New Roman" w:hAnsi="Times New Roman" w:cs="Times New Roman"/>
          <w:sz w:val="22"/>
          <w:szCs w:val="22"/>
        </w:rPr>
        <w:t xml:space="preserve">Можлива певна конкуренція між </w:t>
      </w:r>
      <w:proofErr w:type="spellStart"/>
      <w:r w:rsidRPr="004A69A6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="004C5AA7" w:rsidRPr="004A69A6">
        <w:rPr>
          <w:rFonts w:ascii="Times New Roman" w:hAnsi="Times New Roman" w:cs="Times New Roman"/>
          <w:sz w:val="22"/>
          <w:szCs w:val="22"/>
        </w:rPr>
        <w:t>. 1</w:t>
      </w:r>
      <w:r w:rsidRPr="004A69A6">
        <w:rPr>
          <w:rFonts w:ascii="Times New Roman" w:hAnsi="Times New Roman" w:cs="Times New Roman"/>
          <w:sz w:val="22"/>
          <w:szCs w:val="22"/>
        </w:rPr>
        <w:t xml:space="preserve"> та </w:t>
      </w:r>
      <w:r w:rsidR="004C5AA7" w:rsidRPr="004A69A6">
        <w:rPr>
          <w:rFonts w:ascii="Times New Roman" w:hAnsi="Times New Roman" w:cs="Times New Roman"/>
          <w:sz w:val="22"/>
          <w:szCs w:val="22"/>
        </w:rPr>
        <w:t xml:space="preserve">абз. 2 </w:t>
      </w:r>
      <w:r w:rsidRPr="004A69A6">
        <w:rPr>
          <w:rFonts w:ascii="Times New Roman" w:hAnsi="Times New Roman" w:cs="Times New Roman"/>
          <w:sz w:val="22"/>
          <w:szCs w:val="22"/>
        </w:rPr>
        <w:t>ч</w:t>
      </w:r>
      <w:r w:rsidR="004C5AA7" w:rsidRPr="004A69A6">
        <w:rPr>
          <w:rFonts w:ascii="Times New Roman" w:hAnsi="Times New Roman" w:cs="Times New Roman"/>
          <w:sz w:val="22"/>
          <w:szCs w:val="22"/>
        </w:rPr>
        <w:t>.</w:t>
      </w:r>
      <w:r w:rsidRPr="004A69A6">
        <w:rPr>
          <w:rFonts w:ascii="Times New Roman" w:hAnsi="Times New Roman" w:cs="Times New Roman"/>
          <w:sz w:val="22"/>
          <w:szCs w:val="22"/>
        </w:rPr>
        <w:t xml:space="preserve"> 1 ст. 79 ЗАП. Адже, до прикладу</w:t>
      </w:r>
      <w:r w:rsidR="004C5AA7" w:rsidRPr="004A69A6">
        <w:rPr>
          <w:rFonts w:ascii="Times New Roman" w:hAnsi="Times New Roman" w:cs="Times New Roman"/>
          <w:sz w:val="22"/>
          <w:szCs w:val="22"/>
        </w:rPr>
        <w:t>,</w:t>
      </w:r>
      <w:r w:rsidRPr="004A69A6">
        <w:rPr>
          <w:rFonts w:ascii="Times New Roman" w:hAnsi="Times New Roman" w:cs="Times New Roman"/>
          <w:sz w:val="22"/>
          <w:szCs w:val="22"/>
        </w:rPr>
        <w:t xml:space="preserve"> навіть у ситуації з оскарженням </w:t>
      </w:r>
      <w:r w:rsidR="00D63894" w:rsidRPr="004A69A6">
        <w:rPr>
          <w:rFonts w:ascii="Times New Roman" w:hAnsi="Times New Roman" w:cs="Times New Roman"/>
          <w:sz w:val="22"/>
          <w:szCs w:val="22"/>
        </w:rPr>
        <w:t>АА</w:t>
      </w:r>
      <w:r w:rsidRPr="004A69A6">
        <w:rPr>
          <w:rFonts w:ascii="Times New Roman" w:hAnsi="Times New Roman" w:cs="Times New Roman"/>
          <w:sz w:val="22"/>
          <w:szCs w:val="22"/>
        </w:rPr>
        <w:t xml:space="preserve"> у питанні реєстрації місця проживання – в ОМС може бути наявний свій вищий </w:t>
      </w:r>
      <w:r w:rsidR="00D63894" w:rsidRPr="004A69A6">
        <w:rPr>
          <w:rFonts w:ascii="Times New Roman" w:hAnsi="Times New Roman" w:cs="Times New Roman"/>
          <w:sz w:val="22"/>
          <w:szCs w:val="22"/>
        </w:rPr>
        <w:t>АО</w:t>
      </w:r>
      <w:r w:rsidRPr="004A69A6">
        <w:rPr>
          <w:rFonts w:ascii="Times New Roman" w:hAnsi="Times New Roman" w:cs="Times New Roman"/>
          <w:sz w:val="22"/>
          <w:szCs w:val="22"/>
        </w:rPr>
        <w:t xml:space="preserve"> (як-от, керівник відділу ведення реєстру територіальної громади щодо відповідного спеціаліста). З одного боку, у разі отримання скарги у такій справі випливає обов’язок передати вирішення справи в територіальний підрозділ ДМС. Це прямий і чіткий припис (по суті, спеціальна норма). З іншого боку, якщо такий керівник сам бачить помилку спеціаліста, то «перенаправлення» такої скарги не відповідало б принципу ефективності. Більше того, у </w:t>
      </w:r>
      <w:r w:rsidR="004C5AA7" w:rsidRPr="004A69A6">
        <w:rPr>
          <w:rFonts w:ascii="Times New Roman" w:hAnsi="Times New Roman" w:cs="Times New Roman"/>
          <w:sz w:val="22"/>
          <w:szCs w:val="22"/>
        </w:rPr>
        <w:t xml:space="preserve">ЗАП </w:t>
      </w:r>
      <w:r w:rsidRPr="004A69A6">
        <w:rPr>
          <w:rFonts w:ascii="Times New Roman" w:hAnsi="Times New Roman" w:cs="Times New Roman"/>
          <w:sz w:val="22"/>
          <w:szCs w:val="22"/>
        </w:rPr>
        <w:t>є ч</w:t>
      </w:r>
      <w:r w:rsidR="004C5AA7" w:rsidRPr="004A69A6">
        <w:rPr>
          <w:rFonts w:ascii="Times New Roman" w:hAnsi="Times New Roman" w:cs="Times New Roman"/>
          <w:sz w:val="22"/>
          <w:szCs w:val="22"/>
        </w:rPr>
        <w:t>.</w:t>
      </w:r>
      <w:r w:rsidRPr="004A69A6">
        <w:rPr>
          <w:rFonts w:ascii="Times New Roman" w:hAnsi="Times New Roman" w:cs="Times New Roman"/>
          <w:sz w:val="22"/>
          <w:szCs w:val="22"/>
        </w:rPr>
        <w:t xml:space="preserve"> 5 ст. 6, яка вимагає від </w:t>
      </w:r>
      <w:r w:rsidR="00D63894" w:rsidRPr="004A69A6">
        <w:rPr>
          <w:rFonts w:ascii="Times New Roman" w:hAnsi="Times New Roman" w:cs="Times New Roman"/>
          <w:sz w:val="22"/>
          <w:szCs w:val="22"/>
        </w:rPr>
        <w:t>АО</w:t>
      </w:r>
      <w:r w:rsidRPr="004A69A6">
        <w:rPr>
          <w:rFonts w:ascii="Times New Roman" w:hAnsi="Times New Roman" w:cs="Times New Roman"/>
          <w:sz w:val="22"/>
          <w:szCs w:val="22"/>
        </w:rPr>
        <w:t xml:space="preserve"> за власною ініціативою поновити право, свободу чи законний інтерес особи. Тож на цій підставі </w:t>
      </w:r>
      <w:r w:rsidR="004C5AA7" w:rsidRPr="004A69A6">
        <w:rPr>
          <w:rFonts w:ascii="Times New Roman" w:hAnsi="Times New Roman" w:cs="Times New Roman"/>
          <w:sz w:val="22"/>
          <w:szCs w:val="22"/>
        </w:rPr>
        <w:t xml:space="preserve">ОМС </w:t>
      </w:r>
      <w:r w:rsidRPr="004A69A6">
        <w:rPr>
          <w:rFonts w:ascii="Times New Roman" w:hAnsi="Times New Roman" w:cs="Times New Roman"/>
          <w:sz w:val="22"/>
          <w:szCs w:val="22"/>
        </w:rPr>
        <w:t xml:space="preserve">має можливість і сам виправити помилку. </w:t>
      </w:r>
    </w:p>
    <w:p w14:paraId="3F526BD8" w14:textId="77777777" w:rsidR="00291AA4" w:rsidRPr="004A69A6" w:rsidRDefault="00385230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аналогією зі скаргою </w:t>
      </w:r>
      <w:r w:rsidR="00C13A26">
        <w:rPr>
          <w:rFonts w:ascii="Times New Roman" w:hAnsi="Times New Roman" w:cs="Times New Roman"/>
          <w:sz w:val="22"/>
          <w:szCs w:val="22"/>
        </w:rPr>
        <w:t>(</w:t>
      </w:r>
      <w:r w:rsidR="00291AA4" w:rsidRPr="004A69A6">
        <w:rPr>
          <w:rFonts w:ascii="Times New Roman" w:hAnsi="Times New Roman" w:cs="Times New Roman"/>
          <w:sz w:val="22"/>
          <w:szCs w:val="22"/>
        </w:rPr>
        <w:t>ч. 1 ст. 82 ЗАП</w:t>
      </w:r>
      <w:r w:rsidR="00C13A26">
        <w:rPr>
          <w:rFonts w:ascii="Times New Roman" w:hAnsi="Times New Roman" w:cs="Times New Roman"/>
          <w:sz w:val="22"/>
          <w:szCs w:val="22"/>
        </w:rPr>
        <w:t>)</w:t>
      </w:r>
      <w:r w:rsidR="00291AA4" w:rsidRPr="004A69A6">
        <w:rPr>
          <w:rFonts w:ascii="Times New Roman" w:hAnsi="Times New Roman" w:cs="Times New Roman"/>
          <w:sz w:val="22"/>
          <w:szCs w:val="22"/>
        </w:rPr>
        <w:t xml:space="preserve"> </w:t>
      </w:r>
      <w:r w:rsidRPr="00385230">
        <w:rPr>
          <w:rFonts w:ascii="Times New Roman" w:hAnsi="Times New Roman" w:cs="Times New Roman"/>
          <w:sz w:val="22"/>
          <w:szCs w:val="22"/>
        </w:rPr>
        <w:t>клопотання</w:t>
      </w:r>
      <w:r w:rsidR="00291AA4" w:rsidRPr="00385230">
        <w:rPr>
          <w:rFonts w:ascii="Times New Roman" w:hAnsi="Times New Roman" w:cs="Times New Roman"/>
          <w:sz w:val="22"/>
          <w:szCs w:val="22"/>
        </w:rPr>
        <w:t xml:space="preserve"> подається</w:t>
      </w:r>
      <w:r w:rsidR="00291AA4" w:rsidRPr="004A69A6">
        <w:rPr>
          <w:rFonts w:ascii="Times New Roman" w:hAnsi="Times New Roman" w:cs="Times New Roman"/>
          <w:sz w:val="22"/>
          <w:szCs w:val="22"/>
        </w:rPr>
        <w:t xml:space="preserve"> до </w:t>
      </w:r>
      <w:r w:rsidR="00D63894" w:rsidRPr="004A69A6">
        <w:rPr>
          <w:rFonts w:ascii="Times New Roman" w:hAnsi="Times New Roman" w:cs="Times New Roman"/>
          <w:sz w:val="22"/>
          <w:szCs w:val="22"/>
        </w:rPr>
        <w:t>АО</w:t>
      </w:r>
      <w:r w:rsidR="00291AA4" w:rsidRPr="004A69A6">
        <w:rPr>
          <w:rFonts w:ascii="Times New Roman" w:hAnsi="Times New Roman" w:cs="Times New Roman"/>
          <w:sz w:val="22"/>
          <w:szCs w:val="22"/>
        </w:rPr>
        <w:t xml:space="preserve">, що прийняв </w:t>
      </w:r>
      <w:r w:rsidR="00D63894" w:rsidRPr="004A69A6">
        <w:rPr>
          <w:rFonts w:ascii="Times New Roman" w:hAnsi="Times New Roman" w:cs="Times New Roman"/>
          <w:sz w:val="22"/>
          <w:szCs w:val="22"/>
        </w:rPr>
        <w:t>АА</w:t>
      </w:r>
      <w:r w:rsidR="00291AA4" w:rsidRPr="004A69A6">
        <w:rPr>
          <w:rFonts w:ascii="Times New Roman" w:hAnsi="Times New Roman" w:cs="Times New Roman"/>
          <w:sz w:val="22"/>
          <w:szCs w:val="22"/>
        </w:rPr>
        <w:t xml:space="preserve">, процедурне рішення та/або вчинив процедурну дію чи допустив бездіяльність, що оскаржується, який не пізніше наступного дня передає (надсилає) </w:t>
      </w:r>
      <w:r>
        <w:rPr>
          <w:rFonts w:ascii="Times New Roman" w:hAnsi="Times New Roman" w:cs="Times New Roman"/>
          <w:sz w:val="22"/>
          <w:szCs w:val="22"/>
        </w:rPr>
        <w:t>його</w:t>
      </w:r>
      <w:r w:rsidR="00291AA4" w:rsidRPr="004A69A6">
        <w:rPr>
          <w:rFonts w:ascii="Times New Roman" w:hAnsi="Times New Roman" w:cs="Times New Roman"/>
          <w:sz w:val="22"/>
          <w:szCs w:val="22"/>
        </w:rPr>
        <w:t xml:space="preserve"> суб’єкту розгляду скарги.</w:t>
      </w:r>
    </w:p>
  </w:endnote>
  <w:endnote w:id="4">
    <w:p w14:paraId="58002518" w14:textId="77777777" w:rsidR="00FC7B39" w:rsidRPr="004A69A6" w:rsidRDefault="00291AA4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4A69A6">
        <w:rPr>
          <w:rFonts w:ascii="Times New Roman" w:hAnsi="Times New Roman" w:cs="Times New Roman"/>
          <w:sz w:val="22"/>
          <w:szCs w:val="22"/>
        </w:rPr>
        <w:t xml:space="preserve"> </w:t>
      </w:r>
      <w:r w:rsidR="002C2B62">
        <w:rPr>
          <w:rFonts w:ascii="Times New Roman" w:hAnsi="Times New Roman" w:cs="Times New Roman"/>
          <w:sz w:val="22"/>
          <w:szCs w:val="22"/>
        </w:rPr>
        <w:t>Для</w:t>
      </w:r>
      <w:r w:rsidR="00FC7B39" w:rsidRPr="004A69A6">
        <w:rPr>
          <w:rFonts w:ascii="Times New Roman" w:hAnsi="Times New Roman" w:cs="Times New Roman"/>
          <w:sz w:val="22"/>
          <w:szCs w:val="22"/>
        </w:rPr>
        <w:t xml:space="preserve"> подання клопотання </w:t>
      </w:r>
      <w:r w:rsidR="002C2B62">
        <w:rPr>
          <w:rFonts w:ascii="Times New Roman" w:hAnsi="Times New Roman" w:cs="Times New Roman"/>
          <w:sz w:val="22"/>
          <w:szCs w:val="22"/>
        </w:rPr>
        <w:t xml:space="preserve">про поновлення строку подання скарги </w:t>
      </w:r>
      <w:r w:rsidR="00FC7B39" w:rsidRPr="004A69A6">
        <w:rPr>
          <w:rFonts w:ascii="Times New Roman" w:hAnsi="Times New Roman" w:cs="Times New Roman"/>
          <w:sz w:val="22"/>
          <w:szCs w:val="22"/>
        </w:rPr>
        <w:t>ЗАП визначає статус особи як скаржника (абз. 1 ч. 2 ст. 80 ЗАП).</w:t>
      </w:r>
    </w:p>
    <w:p w14:paraId="189BEB94" w14:textId="77777777" w:rsidR="00291AA4" w:rsidRPr="004A69A6" w:rsidRDefault="00291AA4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Fonts w:ascii="Times New Roman" w:hAnsi="Times New Roman" w:cs="Times New Roman"/>
          <w:sz w:val="22"/>
          <w:szCs w:val="22"/>
        </w:rPr>
        <w:t xml:space="preserve">Скаржник – особа, яка звертається до </w:t>
      </w:r>
      <w:r w:rsidR="00D63894" w:rsidRPr="004A69A6">
        <w:rPr>
          <w:rFonts w:ascii="Times New Roman" w:hAnsi="Times New Roman" w:cs="Times New Roman"/>
          <w:sz w:val="22"/>
          <w:szCs w:val="22"/>
        </w:rPr>
        <w:t>АО</w:t>
      </w:r>
      <w:r w:rsidRPr="004A69A6">
        <w:rPr>
          <w:rFonts w:ascii="Times New Roman" w:hAnsi="Times New Roman" w:cs="Times New Roman"/>
          <w:sz w:val="22"/>
          <w:szCs w:val="22"/>
        </w:rPr>
        <w:t xml:space="preserve"> з метою захисту своїх прав і законних інтересів (згідно з пп. «в» п. 1 ч. 1 ст. 27 ЗАП). Скаржником може бути не лише особа, яка брала участь на попередніх стадіях адміністративного провадження (адресат </w:t>
      </w:r>
      <w:r w:rsidR="0097343B" w:rsidRPr="004A69A6">
        <w:rPr>
          <w:rFonts w:ascii="Times New Roman" w:hAnsi="Times New Roman" w:cs="Times New Roman"/>
          <w:sz w:val="22"/>
          <w:szCs w:val="22"/>
        </w:rPr>
        <w:t>АА</w:t>
      </w:r>
      <w:r w:rsidRPr="004A69A6">
        <w:rPr>
          <w:rFonts w:ascii="Times New Roman" w:hAnsi="Times New Roman" w:cs="Times New Roman"/>
          <w:sz w:val="22"/>
          <w:szCs w:val="22"/>
        </w:rPr>
        <w:t xml:space="preserve">, зокрема заявник, або заінтересована особа), а й будь-яка інша фізична або юридична особа, яка вважає, що </w:t>
      </w:r>
      <w:r w:rsidR="00D63894" w:rsidRPr="004A69A6">
        <w:rPr>
          <w:rFonts w:ascii="Times New Roman" w:hAnsi="Times New Roman" w:cs="Times New Roman"/>
          <w:sz w:val="22"/>
          <w:szCs w:val="22"/>
        </w:rPr>
        <w:t>АА</w:t>
      </w:r>
      <w:r w:rsidRPr="004A69A6">
        <w:rPr>
          <w:rFonts w:ascii="Times New Roman" w:hAnsi="Times New Roman" w:cs="Times New Roman"/>
          <w:sz w:val="22"/>
          <w:szCs w:val="22"/>
        </w:rPr>
        <w:t xml:space="preserve"> (або процедурним рішенням, дією чи бездіяльністю) порушуються її права, свободи чи законні інтереси. </w:t>
      </w:r>
      <w:r w:rsidRPr="00C13A26">
        <w:rPr>
          <w:rFonts w:ascii="Times New Roman" w:hAnsi="Times New Roman" w:cs="Times New Roman"/>
          <w:sz w:val="22"/>
          <w:szCs w:val="22"/>
        </w:rPr>
        <w:t xml:space="preserve">Важливо наголосити, що скарга, за загальним правилом, подається на </w:t>
      </w:r>
      <w:r w:rsidR="00D63894" w:rsidRPr="00C13A26">
        <w:rPr>
          <w:rFonts w:ascii="Times New Roman" w:hAnsi="Times New Roman" w:cs="Times New Roman"/>
          <w:sz w:val="22"/>
          <w:szCs w:val="22"/>
        </w:rPr>
        <w:t>АА</w:t>
      </w:r>
      <w:r w:rsidRPr="00C13A26">
        <w:rPr>
          <w:rFonts w:ascii="Times New Roman" w:hAnsi="Times New Roman" w:cs="Times New Roman"/>
          <w:sz w:val="22"/>
          <w:szCs w:val="22"/>
        </w:rPr>
        <w:t>, тобто коли справа уже була вирішена по суті.</w:t>
      </w:r>
      <w:r w:rsidRPr="004A69A6">
        <w:rPr>
          <w:rFonts w:ascii="Times New Roman" w:hAnsi="Times New Roman" w:cs="Times New Roman"/>
          <w:sz w:val="22"/>
          <w:szCs w:val="22"/>
        </w:rPr>
        <w:t xml:space="preserve"> </w:t>
      </w:r>
    </w:p>
  </w:endnote>
  <w:endnote w:id="5">
    <w:p w14:paraId="30A948C9" w14:textId="77777777" w:rsidR="00853231" w:rsidRPr="004A69A6" w:rsidRDefault="00291AA4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4A69A6">
        <w:rPr>
          <w:rFonts w:ascii="Times New Roman" w:hAnsi="Times New Roman" w:cs="Times New Roman"/>
          <w:sz w:val="22"/>
          <w:szCs w:val="22"/>
        </w:rPr>
        <w:t xml:space="preserve"> Зазначаються відомості в обсязі, достатньому для встановлення особи, та </w:t>
      </w:r>
      <w:r w:rsidR="001333CC" w:rsidRPr="004A69A6">
        <w:rPr>
          <w:rFonts w:ascii="Times New Roman" w:hAnsi="Times New Roman" w:cs="Times New Roman"/>
          <w:sz w:val="22"/>
          <w:szCs w:val="22"/>
        </w:rPr>
        <w:t>її</w:t>
      </w:r>
      <w:r w:rsidRPr="004A69A6">
        <w:rPr>
          <w:rFonts w:ascii="Times New Roman" w:hAnsi="Times New Roman" w:cs="Times New Roman"/>
          <w:sz w:val="22"/>
          <w:szCs w:val="22"/>
        </w:rPr>
        <w:t xml:space="preserve"> контактні дані</w:t>
      </w:r>
      <w:r w:rsidR="00B378AC" w:rsidRPr="004A69A6">
        <w:rPr>
          <w:rFonts w:ascii="Times New Roman" w:hAnsi="Times New Roman" w:cs="Times New Roman"/>
          <w:sz w:val="22"/>
          <w:szCs w:val="22"/>
        </w:rPr>
        <w:t xml:space="preserve"> (п. 2 ч. 1 ст. 81 ЗАП)</w:t>
      </w:r>
      <w:r w:rsidRPr="004A69A6">
        <w:rPr>
          <w:rFonts w:ascii="Times New Roman" w:hAnsi="Times New Roman" w:cs="Times New Roman"/>
          <w:sz w:val="22"/>
          <w:szCs w:val="22"/>
        </w:rPr>
        <w:t xml:space="preserve">. </w:t>
      </w:r>
      <w:r w:rsidR="00E95E10" w:rsidRPr="004A69A6">
        <w:rPr>
          <w:rFonts w:ascii="Times New Roman" w:hAnsi="Times New Roman" w:cs="Times New Roman"/>
          <w:sz w:val="22"/>
          <w:szCs w:val="22"/>
        </w:rPr>
        <w:t xml:space="preserve">Див. детальніше п. 2 ч. 2 ст. 28 ЗАП, де під контактними даними зазначено: номер телефону (за наявності), адреса електронної пошти (за наявності), адреса місця проживання (перебування), місцезнаходження або іншу адреса для зв’язку.  </w:t>
      </w:r>
    </w:p>
    <w:p w14:paraId="695A0D73" w14:textId="77777777" w:rsidR="00291AA4" w:rsidRPr="004A69A6" w:rsidRDefault="00645AEE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Fonts w:ascii="Times New Roman" w:hAnsi="Times New Roman" w:cs="Times New Roman"/>
          <w:sz w:val="22"/>
          <w:szCs w:val="22"/>
        </w:rPr>
        <w:t>Рекомендація: зазначати також паспортні дані</w:t>
      </w:r>
      <w:r w:rsidR="001333CC" w:rsidRPr="004A69A6">
        <w:rPr>
          <w:rFonts w:ascii="Times New Roman" w:hAnsi="Times New Roman" w:cs="Times New Roman"/>
          <w:sz w:val="22"/>
          <w:szCs w:val="22"/>
        </w:rPr>
        <w:t xml:space="preserve"> </w:t>
      </w:r>
      <w:r w:rsidRPr="004A69A6">
        <w:rPr>
          <w:rFonts w:ascii="Times New Roman" w:hAnsi="Times New Roman" w:cs="Times New Roman"/>
          <w:sz w:val="22"/>
          <w:szCs w:val="22"/>
        </w:rPr>
        <w:t xml:space="preserve">(для фізичної особи)/ідентифікаційний код (для юридичної особи)/РНОКПП (для ФОП), зважаючи на потребу дотримання принципу офіційності, який зобов’язує </w:t>
      </w:r>
      <w:r w:rsidR="005657C2">
        <w:rPr>
          <w:rFonts w:ascii="Times New Roman" w:hAnsi="Times New Roman" w:cs="Times New Roman"/>
          <w:sz w:val="22"/>
          <w:szCs w:val="22"/>
        </w:rPr>
        <w:t>АО</w:t>
      </w:r>
      <w:r w:rsidRPr="004A69A6">
        <w:rPr>
          <w:rFonts w:ascii="Times New Roman" w:hAnsi="Times New Roman" w:cs="Times New Roman"/>
          <w:sz w:val="22"/>
          <w:szCs w:val="22"/>
        </w:rPr>
        <w:t xml:space="preserve"> встановлювати обставини, що мають значення для вирішення справи.</w:t>
      </w:r>
    </w:p>
  </w:endnote>
  <w:endnote w:id="6">
    <w:p w14:paraId="3EC2EB17" w14:textId="77777777" w:rsidR="001A3F30" w:rsidRPr="004A69A6" w:rsidRDefault="001A3F30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4A69A6">
        <w:rPr>
          <w:rFonts w:ascii="Times New Roman" w:hAnsi="Times New Roman" w:cs="Times New Roman"/>
          <w:sz w:val="22"/>
          <w:szCs w:val="22"/>
        </w:rPr>
        <w:t xml:space="preserve"> </w:t>
      </w:r>
      <w:bookmarkStart w:id="3" w:name="_Hlk163226508"/>
      <w:r w:rsidRPr="004A69A6">
        <w:rPr>
          <w:rFonts w:ascii="Times New Roman" w:hAnsi="Times New Roman" w:cs="Times New Roman"/>
          <w:sz w:val="22"/>
          <w:szCs w:val="22"/>
        </w:rPr>
        <w:t xml:space="preserve">Представництво – вчинення однією особою (представником) від імені іншої особи (яку представляють) через повноваження, що ґрунтується на законі, довіреності або внутрішньоорганізаційному акті, юридичних дій, в результаті чого в особи, яку представляють, виникають, змінюються і припиняються суб’єктивні публічні права і обов’язки. Див. ч. 1 ст. 31 ЗАП та Науково-практичний коментар до ЗАП, зокрема до ст. 31.  </w:t>
      </w:r>
      <w:bookmarkEnd w:id="3"/>
    </w:p>
  </w:endnote>
  <w:endnote w:id="7">
    <w:p w14:paraId="56C1A3ED" w14:textId="77777777" w:rsidR="00206ABB" w:rsidRPr="004A69A6" w:rsidRDefault="00206ABB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4A69A6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4A69A6">
        <w:rPr>
          <w:rFonts w:ascii="Times New Roman" w:hAnsi="Times New Roman" w:cs="Times New Roman"/>
          <w:sz w:val="22"/>
          <w:szCs w:val="22"/>
        </w:rPr>
        <w:t xml:space="preserve"> </w:t>
      </w:r>
      <w:r w:rsidR="00BE4E28" w:rsidRPr="004A69A6">
        <w:rPr>
          <w:rFonts w:ascii="Times New Roman" w:hAnsi="Times New Roman" w:cs="Times New Roman"/>
          <w:sz w:val="22"/>
          <w:szCs w:val="22"/>
        </w:rPr>
        <w:t xml:space="preserve">У разі подання </w:t>
      </w:r>
      <w:r w:rsidR="006F78C6" w:rsidRPr="004A69A6">
        <w:rPr>
          <w:rFonts w:ascii="Times New Roman" w:hAnsi="Times New Roman" w:cs="Times New Roman"/>
          <w:sz w:val="22"/>
          <w:szCs w:val="22"/>
        </w:rPr>
        <w:t>клопотання</w:t>
      </w:r>
      <w:r w:rsidR="00BE4E28" w:rsidRPr="004A69A6">
        <w:rPr>
          <w:rFonts w:ascii="Times New Roman" w:hAnsi="Times New Roman" w:cs="Times New Roman"/>
          <w:sz w:val="22"/>
          <w:szCs w:val="22"/>
        </w:rPr>
        <w:t xml:space="preserve"> представником </w:t>
      </w:r>
      <w:r w:rsidR="001333CC" w:rsidRPr="004A69A6">
        <w:rPr>
          <w:rFonts w:ascii="Times New Roman" w:hAnsi="Times New Roman" w:cs="Times New Roman"/>
          <w:sz w:val="22"/>
          <w:szCs w:val="22"/>
        </w:rPr>
        <w:t>особи</w:t>
      </w:r>
      <w:r w:rsidR="00BE4E28" w:rsidRPr="004A69A6">
        <w:rPr>
          <w:rFonts w:ascii="Times New Roman" w:hAnsi="Times New Roman" w:cs="Times New Roman"/>
          <w:sz w:val="22"/>
          <w:szCs w:val="22"/>
        </w:rPr>
        <w:t xml:space="preserve"> в </w:t>
      </w:r>
      <w:r w:rsidR="006F78C6" w:rsidRPr="004A69A6">
        <w:rPr>
          <w:rFonts w:ascii="Times New Roman" w:hAnsi="Times New Roman" w:cs="Times New Roman"/>
          <w:sz w:val="22"/>
          <w:szCs w:val="22"/>
        </w:rPr>
        <w:t>ньому</w:t>
      </w:r>
      <w:r w:rsidR="00BE4E28" w:rsidRPr="004A69A6">
        <w:rPr>
          <w:rFonts w:ascii="Times New Roman" w:hAnsi="Times New Roman" w:cs="Times New Roman"/>
          <w:sz w:val="22"/>
          <w:szCs w:val="22"/>
        </w:rPr>
        <w:t xml:space="preserve"> додатково зазначаються такі самі відомості стосовно представника </w:t>
      </w:r>
      <w:r w:rsidRPr="004A69A6">
        <w:rPr>
          <w:rFonts w:ascii="Times New Roman" w:hAnsi="Times New Roman" w:cs="Times New Roman"/>
          <w:sz w:val="22"/>
          <w:szCs w:val="22"/>
        </w:rPr>
        <w:t xml:space="preserve">(п. 2 ч. 1 ст. </w:t>
      </w:r>
      <w:r w:rsidR="00BE4E28" w:rsidRPr="004A69A6">
        <w:rPr>
          <w:rFonts w:ascii="Times New Roman" w:hAnsi="Times New Roman" w:cs="Times New Roman"/>
          <w:sz w:val="22"/>
          <w:szCs w:val="22"/>
        </w:rPr>
        <w:t>81</w:t>
      </w:r>
      <w:r w:rsidRPr="004A69A6">
        <w:rPr>
          <w:rFonts w:ascii="Times New Roman" w:hAnsi="Times New Roman" w:cs="Times New Roman"/>
          <w:sz w:val="22"/>
          <w:szCs w:val="22"/>
        </w:rPr>
        <w:t xml:space="preserve"> ЗАП). </w:t>
      </w:r>
    </w:p>
    <w:p w14:paraId="5DBA9B61" w14:textId="77777777" w:rsidR="00206ABB" w:rsidRPr="004A69A6" w:rsidRDefault="00206ABB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Fonts w:ascii="Times New Roman" w:hAnsi="Times New Roman" w:cs="Times New Roman"/>
          <w:sz w:val="22"/>
          <w:szCs w:val="22"/>
        </w:rPr>
        <w:t>Рекомендація: зазначати також паспортні дані представника, насамперед у випадку уповноваження на представництво на підставі ч. 5 ст. 31 ЗАП (спрощене представництво).</w:t>
      </w:r>
    </w:p>
  </w:endnote>
  <w:endnote w:id="8">
    <w:p w14:paraId="28CD9983" w14:textId="77777777" w:rsidR="005B07E9" w:rsidRDefault="001A3F30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4A69A6">
        <w:rPr>
          <w:rFonts w:ascii="Times New Roman" w:hAnsi="Times New Roman" w:cs="Times New Roman"/>
          <w:sz w:val="22"/>
          <w:szCs w:val="22"/>
        </w:rPr>
        <w:t xml:space="preserve"> Див. частини 2-7 ст. 31 ЗАП щодо підтвердження повноважень представника.</w:t>
      </w:r>
      <w:r w:rsidR="005B07E9" w:rsidRPr="005B07E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E7C1BC" w14:textId="1C73FD6A" w:rsidR="001A3F30" w:rsidRPr="004A69A6" w:rsidRDefault="005B07E9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Fonts w:ascii="Times New Roman" w:hAnsi="Times New Roman" w:cs="Times New Roman"/>
          <w:sz w:val="22"/>
          <w:szCs w:val="22"/>
        </w:rPr>
        <w:t xml:space="preserve">Окрему увагу звертаємо на представництво </w:t>
      </w:r>
      <w:bookmarkStart w:id="4" w:name="_Hlk163416170"/>
      <w:r w:rsidRPr="004A69A6">
        <w:rPr>
          <w:rFonts w:ascii="Times New Roman" w:hAnsi="Times New Roman" w:cs="Times New Roman"/>
          <w:sz w:val="22"/>
          <w:szCs w:val="22"/>
        </w:rPr>
        <w:t>на підставі ч. 5 ст. 31 ЗАП (спрощене представництво)</w:t>
      </w:r>
      <w:bookmarkEnd w:id="4"/>
      <w:r w:rsidRPr="004A69A6">
        <w:rPr>
          <w:rFonts w:ascii="Times New Roman" w:hAnsi="Times New Roman" w:cs="Times New Roman"/>
          <w:sz w:val="22"/>
          <w:szCs w:val="22"/>
        </w:rPr>
        <w:t>: «Уповноваження на представництво за письмовим клопотанням фізичної особи (довірителя), у тому числі поданим в електронній формі, може здійснюватися шляхом внесення адміністративним органом відповідного запису до матеріалів справи.» Це правило застосовується з урахуванням винятку у ч. 2 ст. 31: «У випадках, передбачених законом, довіреність має бути посвідчена нотаріально».</w:t>
      </w:r>
    </w:p>
  </w:endnote>
  <w:endnote w:id="9">
    <w:p w14:paraId="079CD05F" w14:textId="77777777" w:rsidR="00291AA4" w:rsidRPr="004A69A6" w:rsidRDefault="00291AA4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4A69A6">
        <w:rPr>
          <w:rFonts w:ascii="Times New Roman" w:hAnsi="Times New Roman" w:cs="Times New Roman"/>
          <w:sz w:val="22"/>
          <w:szCs w:val="22"/>
        </w:rPr>
        <w:t xml:space="preserve"> Ця інформація необхідна для обчислення строку на оскарження (див. ст. 80 ЗАП). Також варто враховувати ч. 5 ст. 75 ЗАП (недоведення адміністративним органом </w:t>
      </w:r>
      <w:r w:rsidR="0097343B" w:rsidRPr="004A69A6">
        <w:rPr>
          <w:rFonts w:ascii="Times New Roman" w:hAnsi="Times New Roman" w:cs="Times New Roman"/>
          <w:sz w:val="22"/>
          <w:szCs w:val="22"/>
        </w:rPr>
        <w:t>АА</w:t>
      </w:r>
      <w:r w:rsidRPr="004A69A6">
        <w:rPr>
          <w:rFonts w:ascii="Times New Roman" w:hAnsi="Times New Roman" w:cs="Times New Roman"/>
          <w:sz w:val="22"/>
          <w:szCs w:val="22"/>
        </w:rPr>
        <w:t xml:space="preserve"> до відома особи в установленому порядку є підставою для продовження строку оскарження такого </w:t>
      </w:r>
      <w:r w:rsidR="00FA5351">
        <w:rPr>
          <w:rFonts w:ascii="Times New Roman" w:hAnsi="Times New Roman" w:cs="Times New Roman"/>
          <w:sz w:val="22"/>
          <w:szCs w:val="22"/>
        </w:rPr>
        <w:t>АА</w:t>
      </w:r>
      <w:r w:rsidRPr="004A69A6">
        <w:rPr>
          <w:rFonts w:ascii="Times New Roman" w:hAnsi="Times New Roman" w:cs="Times New Roman"/>
          <w:sz w:val="22"/>
          <w:szCs w:val="22"/>
        </w:rPr>
        <w:t>).</w:t>
      </w:r>
    </w:p>
  </w:endnote>
  <w:endnote w:id="10">
    <w:p w14:paraId="25F29126" w14:textId="79B4C4E2" w:rsidR="00232540" w:rsidRDefault="00232540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4A69A6">
        <w:rPr>
          <w:rFonts w:ascii="Times New Roman" w:hAnsi="Times New Roman" w:cs="Times New Roman"/>
          <w:sz w:val="22"/>
          <w:szCs w:val="22"/>
        </w:rPr>
        <w:t xml:space="preserve"> Скарга, строк подання якої пропущено з поважних причин, подається протягом десяти робочих днів </w:t>
      </w:r>
      <w:r w:rsidRPr="00D23E44">
        <w:rPr>
          <w:rFonts w:ascii="Times New Roman" w:hAnsi="Times New Roman" w:cs="Times New Roman"/>
          <w:sz w:val="22"/>
          <w:szCs w:val="22"/>
          <w:u w:val="single"/>
        </w:rPr>
        <w:t>з дня отримання повідомлення</w:t>
      </w:r>
      <w:r w:rsidRPr="004A69A6">
        <w:rPr>
          <w:rFonts w:ascii="Times New Roman" w:hAnsi="Times New Roman" w:cs="Times New Roman"/>
          <w:sz w:val="22"/>
          <w:szCs w:val="22"/>
        </w:rPr>
        <w:t xml:space="preserve"> про поновлення такого строку. </w:t>
      </w:r>
      <w:r w:rsidR="007B495E">
        <w:rPr>
          <w:rFonts w:ascii="Times New Roman" w:hAnsi="Times New Roman" w:cs="Times New Roman"/>
          <w:sz w:val="22"/>
          <w:szCs w:val="22"/>
        </w:rPr>
        <w:t>У</w:t>
      </w:r>
      <w:r w:rsidR="00C13A26" w:rsidRPr="00C13A26">
        <w:rPr>
          <w:rFonts w:ascii="Times New Roman" w:hAnsi="Times New Roman" w:cs="Times New Roman"/>
          <w:sz w:val="22"/>
          <w:szCs w:val="22"/>
        </w:rPr>
        <w:t xml:space="preserve"> разі поновлення строку подання скарги суб’єкт розгляду скарги зазначає про це в окремому рішенні або у рішенні за скаргою</w:t>
      </w:r>
      <w:r w:rsidR="007B495E">
        <w:rPr>
          <w:rFonts w:ascii="Times New Roman" w:hAnsi="Times New Roman" w:cs="Times New Roman"/>
          <w:sz w:val="22"/>
          <w:szCs w:val="22"/>
        </w:rPr>
        <w:t xml:space="preserve"> </w:t>
      </w:r>
      <w:r w:rsidR="00424EDC" w:rsidRPr="009B7E43">
        <w:rPr>
          <w:rFonts w:ascii="Times New Roman" w:hAnsi="Times New Roman" w:cs="Times New Roman"/>
          <w:sz w:val="22"/>
          <w:szCs w:val="22"/>
        </w:rPr>
        <w:t xml:space="preserve">із зазначенням поважних причин пропуску строку подання скарги та документів або інших доказів, що підтверджують наявність поважних причин </w:t>
      </w:r>
      <w:r w:rsidR="007B495E" w:rsidRPr="009B7E43">
        <w:rPr>
          <w:rFonts w:ascii="Times New Roman" w:hAnsi="Times New Roman" w:cs="Times New Roman"/>
          <w:sz w:val="22"/>
          <w:szCs w:val="22"/>
        </w:rPr>
        <w:t>(абз. 2 ч. 2, ст. 80 ЗАП).</w:t>
      </w:r>
    </w:p>
    <w:p w14:paraId="65B720F7" w14:textId="77777777" w:rsidR="00F708D0" w:rsidRPr="004A69A6" w:rsidRDefault="00F708D0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F708D0">
        <w:rPr>
          <w:rFonts w:ascii="Times New Roman" w:hAnsi="Times New Roman" w:cs="Times New Roman"/>
          <w:sz w:val="22"/>
          <w:szCs w:val="22"/>
        </w:rPr>
        <w:t xml:space="preserve">Див. </w:t>
      </w:r>
      <w:r>
        <w:rPr>
          <w:rFonts w:ascii="Times New Roman" w:hAnsi="Times New Roman" w:cs="Times New Roman"/>
          <w:sz w:val="22"/>
          <w:szCs w:val="22"/>
        </w:rPr>
        <w:t xml:space="preserve">також </w:t>
      </w:r>
      <w:r w:rsidRPr="00F708D0">
        <w:rPr>
          <w:rFonts w:ascii="Times New Roman" w:hAnsi="Times New Roman" w:cs="Times New Roman"/>
          <w:sz w:val="22"/>
          <w:szCs w:val="22"/>
        </w:rPr>
        <w:t>ч</w:t>
      </w:r>
      <w:r>
        <w:rPr>
          <w:rFonts w:ascii="Times New Roman" w:hAnsi="Times New Roman" w:cs="Times New Roman"/>
          <w:sz w:val="22"/>
          <w:szCs w:val="22"/>
        </w:rPr>
        <w:t>астини</w:t>
      </w:r>
      <w:r w:rsidRPr="00F708D0">
        <w:rPr>
          <w:rFonts w:ascii="Times New Roman" w:hAnsi="Times New Roman" w:cs="Times New Roman"/>
          <w:sz w:val="22"/>
          <w:szCs w:val="22"/>
        </w:rPr>
        <w:t xml:space="preserve"> 1 і 2 ст. 50 ЗАП. АО розглядає подане учасником адміністративного провадження клопотання невідкладно, а за наявності обґрунтованих причин - не пізніше трьох робочих днів з дня його надходження, та приймає рішення щодо нього. У разі відмови в задоволенні клопотання АО зобов’язаний невідкладно поінформувати про це учасника адміністративного провадження з обов’язковим зазначенням мотивів такої відмови.</w:t>
      </w:r>
    </w:p>
  </w:endnote>
  <w:endnote w:id="11">
    <w:p w14:paraId="3D788C7B" w14:textId="77777777" w:rsidR="00966BE6" w:rsidRPr="004A69A6" w:rsidRDefault="00043DCE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4A69A6">
        <w:rPr>
          <w:rFonts w:ascii="Times New Roman" w:hAnsi="Times New Roman" w:cs="Times New Roman"/>
          <w:sz w:val="22"/>
          <w:szCs w:val="22"/>
        </w:rPr>
        <w:t xml:space="preserve"> </w:t>
      </w:r>
      <w:r w:rsidR="00966BE6" w:rsidRPr="004A69A6">
        <w:rPr>
          <w:rFonts w:ascii="Times New Roman" w:hAnsi="Times New Roman" w:cs="Times New Roman"/>
          <w:sz w:val="22"/>
          <w:szCs w:val="22"/>
        </w:rPr>
        <w:t>Щодо обґрунтування вимог див. ч. 2 ст. 80 ЗАП</w:t>
      </w:r>
      <w:r w:rsidR="0095301B">
        <w:rPr>
          <w:rFonts w:ascii="Times New Roman" w:hAnsi="Times New Roman" w:cs="Times New Roman"/>
          <w:sz w:val="22"/>
          <w:szCs w:val="22"/>
        </w:rPr>
        <w:t xml:space="preserve"> (</w:t>
      </w:r>
      <w:r w:rsidR="0095301B" w:rsidRPr="0095301B">
        <w:rPr>
          <w:rFonts w:ascii="Times New Roman" w:hAnsi="Times New Roman" w:cs="Times New Roman"/>
          <w:sz w:val="22"/>
          <w:szCs w:val="22"/>
        </w:rPr>
        <w:t>хвороб</w:t>
      </w:r>
      <w:r w:rsidR="0095301B">
        <w:rPr>
          <w:rFonts w:ascii="Times New Roman" w:hAnsi="Times New Roman" w:cs="Times New Roman"/>
          <w:sz w:val="22"/>
          <w:szCs w:val="22"/>
        </w:rPr>
        <w:t>а</w:t>
      </w:r>
      <w:r w:rsidR="0095301B" w:rsidRPr="0095301B">
        <w:rPr>
          <w:rFonts w:ascii="Times New Roman" w:hAnsi="Times New Roman" w:cs="Times New Roman"/>
          <w:sz w:val="22"/>
          <w:szCs w:val="22"/>
        </w:rPr>
        <w:t>, відрядження чи інш</w:t>
      </w:r>
      <w:r w:rsidR="0095301B">
        <w:rPr>
          <w:rFonts w:ascii="Times New Roman" w:hAnsi="Times New Roman" w:cs="Times New Roman"/>
          <w:sz w:val="22"/>
          <w:szCs w:val="22"/>
        </w:rPr>
        <w:t>і</w:t>
      </w:r>
      <w:r w:rsidR="0095301B" w:rsidRPr="0095301B">
        <w:rPr>
          <w:rFonts w:ascii="Times New Roman" w:hAnsi="Times New Roman" w:cs="Times New Roman"/>
          <w:sz w:val="22"/>
          <w:szCs w:val="22"/>
        </w:rPr>
        <w:t xml:space="preserve"> поважн</w:t>
      </w:r>
      <w:r w:rsidR="0095301B">
        <w:rPr>
          <w:rFonts w:ascii="Times New Roman" w:hAnsi="Times New Roman" w:cs="Times New Roman"/>
          <w:sz w:val="22"/>
          <w:szCs w:val="22"/>
        </w:rPr>
        <w:t>і</w:t>
      </w:r>
      <w:r w:rsidR="0095301B" w:rsidRPr="0095301B">
        <w:rPr>
          <w:rFonts w:ascii="Times New Roman" w:hAnsi="Times New Roman" w:cs="Times New Roman"/>
          <w:sz w:val="22"/>
          <w:szCs w:val="22"/>
        </w:rPr>
        <w:t xml:space="preserve"> причин</w:t>
      </w:r>
      <w:r w:rsidR="0095301B">
        <w:rPr>
          <w:rFonts w:ascii="Times New Roman" w:hAnsi="Times New Roman" w:cs="Times New Roman"/>
          <w:sz w:val="22"/>
          <w:szCs w:val="22"/>
        </w:rPr>
        <w:t>и)</w:t>
      </w:r>
      <w:r w:rsidR="00966BE6" w:rsidRPr="004A69A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4B221F9" w14:textId="2C8FF83B" w:rsidR="00043DCE" w:rsidRPr="004A69A6" w:rsidRDefault="00966BE6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Fonts w:ascii="Times New Roman" w:hAnsi="Times New Roman" w:cs="Times New Roman"/>
          <w:sz w:val="22"/>
          <w:szCs w:val="22"/>
        </w:rPr>
        <w:t xml:space="preserve">Якщо скаржником є фізична або юридична особа, яка не брала участь на попередніх стадіях адміністративного провадження і вважає, що </w:t>
      </w:r>
      <w:r w:rsidR="0097343B" w:rsidRPr="004A69A6">
        <w:rPr>
          <w:rFonts w:ascii="Times New Roman" w:hAnsi="Times New Roman" w:cs="Times New Roman"/>
          <w:sz w:val="22"/>
          <w:szCs w:val="22"/>
        </w:rPr>
        <w:t>АА</w:t>
      </w:r>
      <w:r w:rsidRPr="004A69A6">
        <w:rPr>
          <w:rFonts w:ascii="Times New Roman" w:hAnsi="Times New Roman" w:cs="Times New Roman"/>
          <w:sz w:val="22"/>
          <w:szCs w:val="22"/>
        </w:rPr>
        <w:t xml:space="preserve"> порушуються її права, свободи чи законні інтереси, в обґрунтуванні така особа повинна вказати на зв’язок оскаржуваного нею </w:t>
      </w:r>
      <w:r w:rsidR="0097343B" w:rsidRPr="004A69A6">
        <w:rPr>
          <w:rFonts w:ascii="Times New Roman" w:hAnsi="Times New Roman" w:cs="Times New Roman"/>
          <w:sz w:val="22"/>
          <w:szCs w:val="22"/>
        </w:rPr>
        <w:t>АА</w:t>
      </w:r>
      <w:r w:rsidRPr="004A69A6">
        <w:rPr>
          <w:rFonts w:ascii="Times New Roman" w:hAnsi="Times New Roman" w:cs="Times New Roman"/>
          <w:sz w:val="22"/>
          <w:szCs w:val="22"/>
        </w:rPr>
        <w:t xml:space="preserve"> (або процедурного рішення, </w:t>
      </w:r>
      <w:r w:rsidR="00D23E44">
        <w:rPr>
          <w:rFonts w:ascii="Times New Roman" w:hAnsi="Times New Roman" w:cs="Times New Roman"/>
          <w:sz w:val="22"/>
          <w:szCs w:val="22"/>
        </w:rPr>
        <w:t xml:space="preserve">процедурної </w:t>
      </w:r>
      <w:r w:rsidRPr="004A69A6">
        <w:rPr>
          <w:rFonts w:ascii="Times New Roman" w:hAnsi="Times New Roman" w:cs="Times New Roman"/>
          <w:sz w:val="22"/>
          <w:szCs w:val="22"/>
        </w:rPr>
        <w:t>дії) та зумовленого ним порушення прав, свобод та законних інтересів.</w:t>
      </w:r>
    </w:p>
  </w:endnote>
  <w:endnote w:id="12">
    <w:p w14:paraId="50CE3EBF" w14:textId="77777777" w:rsidR="00291AA4" w:rsidRDefault="00291AA4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Style w:val="af9"/>
          <w:rFonts w:ascii="Times New Roman" w:hAnsi="Times New Roman" w:cs="Times New Roman"/>
          <w:sz w:val="22"/>
          <w:szCs w:val="22"/>
        </w:rPr>
        <w:endnoteRef/>
      </w:r>
      <w:r w:rsidRPr="004A69A6">
        <w:rPr>
          <w:rFonts w:ascii="Times New Roman" w:hAnsi="Times New Roman" w:cs="Times New Roman"/>
          <w:sz w:val="22"/>
          <w:szCs w:val="22"/>
        </w:rPr>
        <w:t xml:space="preserve"> Відповідно до</w:t>
      </w:r>
      <w:r w:rsidR="0026587C" w:rsidRPr="004A69A6">
        <w:rPr>
          <w:rFonts w:ascii="Times New Roman" w:hAnsi="Times New Roman" w:cs="Times New Roman"/>
          <w:sz w:val="22"/>
          <w:szCs w:val="22"/>
        </w:rPr>
        <w:t xml:space="preserve"> абз</w:t>
      </w:r>
      <w:r w:rsidR="00090DF9" w:rsidRPr="004A69A6">
        <w:rPr>
          <w:rFonts w:ascii="Times New Roman" w:hAnsi="Times New Roman" w:cs="Times New Roman"/>
          <w:sz w:val="22"/>
          <w:szCs w:val="22"/>
        </w:rPr>
        <w:t>.</w:t>
      </w:r>
      <w:r w:rsidR="0026587C" w:rsidRPr="004A69A6">
        <w:rPr>
          <w:rFonts w:ascii="Times New Roman" w:hAnsi="Times New Roman" w:cs="Times New Roman"/>
          <w:sz w:val="22"/>
          <w:szCs w:val="22"/>
        </w:rPr>
        <w:t xml:space="preserve"> 2</w:t>
      </w:r>
      <w:r w:rsidRPr="004A69A6">
        <w:rPr>
          <w:rFonts w:ascii="Times New Roman" w:hAnsi="Times New Roman" w:cs="Times New Roman"/>
          <w:sz w:val="22"/>
          <w:szCs w:val="22"/>
        </w:rPr>
        <w:t xml:space="preserve"> ч. 2</w:t>
      </w:r>
      <w:r w:rsidR="006D3038" w:rsidRPr="004A69A6">
        <w:rPr>
          <w:rFonts w:ascii="Times New Roman" w:hAnsi="Times New Roman" w:cs="Times New Roman"/>
          <w:sz w:val="22"/>
          <w:szCs w:val="22"/>
        </w:rPr>
        <w:t xml:space="preserve">, </w:t>
      </w:r>
      <w:r w:rsidRPr="004A69A6">
        <w:rPr>
          <w:rFonts w:ascii="Times New Roman" w:hAnsi="Times New Roman" w:cs="Times New Roman"/>
          <w:sz w:val="22"/>
          <w:szCs w:val="22"/>
        </w:rPr>
        <w:t>ст. 8</w:t>
      </w:r>
      <w:r w:rsidR="00090DF9" w:rsidRPr="004A69A6">
        <w:rPr>
          <w:rFonts w:ascii="Times New Roman" w:hAnsi="Times New Roman" w:cs="Times New Roman"/>
          <w:sz w:val="22"/>
          <w:szCs w:val="22"/>
        </w:rPr>
        <w:t xml:space="preserve">0 </w:t>
      </w:r>
      <w:r w:rsidR="007B495E">
        <w:rPr>
          <w:rFonts w:ascii="Times New Roman" w:hAnsi="Times New Roman" w:cs="Times New Roman"/>
          <w:sz w:val="22"/>
          <w:szCs w:val="22"/>
        </w:rPr>
        <w:t xml:space="preserve">ЗАП </w:t>
      </w:r>
      <w:r w:rsidR="00C13A26">
        <w:rPr>
          <w:rFonts w:ascii="Times New Roman" w:hAnsi="Times New Roman" w:cs="Times New Roman"/>
          <w:sz w:val="22"/>
          <w:szCs w:val="22"/>
        </w:rPr>
        <w:t xml:space="preserve">скаржник може подати </w:t>
      </w:r>
      <w:r w:rsidR="00C13A26" w:rsidRPr="00C13A26">
        <w:rPr>
          <w:rFonts w:ascii="Times New Roman" w:hAnsi="Times New Roman" w:cs="Times New Roman"/>
          <w:sz w:val="22"/>
          <w:szCs w:val="22"/>
        </w:rPr>
        <w:t>д</w:t>
      </w:r>
      <w:r w:rsidR="00090DF9" w:rsidRPr="00C13A26">
        <w:rPr>
          <w:rFonts w:ascii="Times New Roman" w:hAnsi="Times New Roman" w:cs="Times New Roman"/>
          <w:sz w:val="22"/>
          <w:szCs w:val="22"/>
        </w:rPr>
        <w:t>окумент</w:t>
      </w:r>
      <w:r w:rsidR="00C13A26">
        <w:rPr>
          <w:rFonts w:ascii="Times New Roman" w:hAnsi="Times New Roman" w:cs="Times New Roman"/>
          <w:sz w:val="22"/>
          <w:szCs w:val="22"/>
        </w:rPr>
        <w:t>и</w:t>
      </w:r>
      <w:r w:rsidR="00090DF9" w:rsidRPr="00C13A26">
        <w:rPr>
          <w:rFonts w:ascii="Times New Roman" w:hAnsi="Times New Roman" w:cs="Times New Roman"/>
          <w:sz w:val="22"/>
          <w:szCs w:val="22"/>
        </w:rPr>
        <w:t xml:space="preserve"> або інш</w:t>
      </w:r>
      <w:r w:rsidR="00C13A26" w:rsidRPr="00C13A26">
        <w:rPr>
          <w:rFonts w:ascii="Times New Roman" w:hAnsi="Times New Roman" w:cs="Times New Roman"/>
          <w:sz w:val="22"/>
          <w:szCs w:val="22"/>
        </w:rPr>
        <w:t>і</w:t>
      </w:r>
      <w:r w:rsidR="00090DF9" w:rsidRPr="00C13A26">
        <w:rPr>
          <w:rFonts w:ascii="Times New Roman" w:hAnsi="Times New Roman" w:cs="Times New Roman"/>
          <w:sz w:val="22"/>
          <w:szCs w:val="22"/>
        </w:rPr>
        <w:t xml:space="preserve"> доказ</w:t>
      </w:r>
      <w:r w:rsidR="00C13A26" w:rsidRPr="00C13A26">
        <w:rPr>
          <w:rFonts w:ascii="Times New Roman" w:hAnsi="Times New Roman" w:cs="Times New Roman"/>
          <w:sz w:val="22"/>
          <w:szCs w:val="22"/>
        </w:rPr>
        <w:t>и</w:t>
      </w:r>
      <w:r w:rsidR="00090DF9" w:rsidRPr="00C13A26">
        <w:rPr>
          <w:rFonts w:ascii="Times New Roman" w:hAnsi="Times New Roman" w:cs="Times New Roman"/>
          <w:sz w:val="22"/>
          <w:szCs w:val="22"/>
        </w:rPr>
        <w:t>, що підтверджують наявність поважних причин</w:t>
      </w:r>
      <w:r w:rsidR="00090DF9" w:rsidRPr="004A69A6">
        <w:rPr>
          <w:rFonts w:ascii="Times New Roman" w:hAnsi="Times New Roman" w:cs="Times New Roman"/>
          <w:sz w:val="22"/>
          <w:szCs w:val="22"/>
        </w:rPr>
        <w:t>.</w:t>
      </w:r>
    </w:p>
    <w:p w14:paraId="134A17CE" w14:textId="77777777" w:rsidR="006D3038" w:rsidRPr="004A69A6" w:rsidRDefault="001C3D18" w:rsidP="004A69A6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69A6">
        <w:rPr>
          <w:rFonts w:ascii="Times New Roman" w:hAnsi="Times New Roman" w:cs="Times New Roman"/>
          <w:sz w:val="22"/>
          <w:szCs w:val="22"/>
        </w:rPr>
        <w:t xml:space="preserve">Доданим документом також </w:t>
      </w:r>
      <w:r w:rsidR="0084322B" w:rsidRPr="004A69A6">
        <w:rPr>
          <w:rFonts w:ascii="Times New Roman" w:hAnsi="Times New Roman" w:cs="Times New Roman"/>
          <w:sz w:val="22"/>
          <w:szCs w:val="22"/>
        </w:rPr>
        <w:t>вважається</w:t>
      </w:r>
      <w:r w:rsidRPr="004A69A6">
        <w:rPr>
          <w:rFonts w:ascii="Times New Roman" w:hAnsi="Times New Roman" w:cs="Times New Roman"/>
          <w:sz w:val="22"/>
          <w:szCs w:val="22"/>
        </w:rPr>
        <w:t xml:space="preserve"> </w:t>
      </w:r>
      <w:r w:rsidR="006D3038" w:rsidRPr="004A69A6">
        <w:rPr>
          <w:rFonts w:ascii="Times New Roman" w:hAnsi="Times New Roman" w:cs="Times New Roman"/>
          <w:sz w:val="22"/>
          <w:szCs w:val="22"/>
        </w:rPr>
        <w:t xml:space="preserve">довіреність (нотаріальна довіреність)/інший документ, який підтверджує повноваження представника. </w:t>
      </w:r>
    </w:p>
    <w:p w14:paraId="1C7FFB53" w14:textId="77777777" w:rsidR="00D965A8" w:rsidRDefault="00D965A8" w:rsidP="0084322B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14:paraId="74D96F8C" w14:textId="77777777" w:rsidR="00D965A8" w:rsidRDefault="00D965A8" w:rsidP="0084322B">
      <w:pPr>
        <w:pStyle w:val="af7"/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14:paraId="54994A3D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7C1F415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BD8F04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244793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DA91F1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1DA596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665FEE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7B11CA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66548A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C60A06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7B647F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9CB0739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E0DA31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91F6464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5B1AF4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25FF8D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AC96FD5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D40D48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0E40E5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DC84CE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B5175D" w14:textId="77777777" w:rsidR="00096CE7" w:rsidRDefault="00096CE7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7FC4A5" w14:textId="7DE96ADA" w:rsidR="00D965A8" w:rsidRPr="001E46C3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46C3">
        <w:rPr>
          <w:rFonts w:ascii="Times New Roman" w:hAnsi="Times New Roman" w:cs="Times New Roman"/>
          <w:b/>
          <w:bCs/>
        </w:rPr>
        <w:t>Пам’ятка особі (скаржнику)</w:t>
      </w:r>
    </w:p>
    <w:p w14:paraId="24A7C0E4" w14:textId="77777777" w:rsidR="00D965A8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E46C3">
        <w:rPr>
          <w:rFonts w:ascii="Times New Roman" w:hAnsi="Times New Roman" w:cs="Times New Roman"/>
          <w:sz w:val="22"/>
          <w:szCs w:val="22"/>
        </w:rPr>
        <w:t>щодо окремих норм Закону України «Про адміністративну процедуру»</w:t>
      </w:r>
    </w:p>
    <w:p w14:paraId="529FA13A" w14:textId="77777777" w:rsidR="00D965A8" w:rsidRPr="006B6AC7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2"/>
          <w:szCs w:val="22"/>
        </w:rPr>
      </w:pPr>
      <w:r w:rsidRPr="006B6AC7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(насамперед для оприлюднення разом із формою </w:t>
      </w:r>
      <w:r w:rsidR="00EB7F27">
        <w:rPr>
          <w:rFonts w:ascii="Times New Roman" w:hAnsi="Times New Roman" w:cs="Times New Roman"/>
          <w:i/>
          <w:iCs/>
          <w:color w:val="0070C0"/>
          <w:sz w:val="22"/>
          <w:szCs w:val="22"/>
        </w:rPr>
        <w:t>клопотання</w:t>
      </w:r>
      <w:r w:rsidRPr="006B6AC7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 на електронних ресурсах адмін. органу) </w:t>
      </w:r>
    </w:p>
    <w:p w14:paraId="50F902F7" w14:textId="77777777" w:rsidR="00D965A8" w:rsidRPr="001E46C3" w:rsidRDefault="00D965A8" w:rsidP="00D965A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BF38FD9" w14:textId="77777777" w:rsidR="00D965A8" w:rsidRPr="009C507F" w:rsidRDefault="00D965A8" w:rsidP="00EB7F27">
      <w:pPr>
        <w:spacing w:before="80"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C507F">
        <w:rPr>
          <w:rFonts w:ascii="Times New Roman" w:hAnsi="Times New Roman" w:cs="Times New Roman"/>
          <w:b/>
          <w:bCs/>
          <w:sz w:val="22"/>
          <w:szCs w:val="22"/>
        </w:rPr>
        <w:t>Стаття 18.</w:t>
      </w:r>
      <w:r w:rsidRPr="009C507F">
        <w:rPr>
          <w:rFonts w:ascii="Times New Roman" w:hAnsi="Times New Roman" w:cs="Times New Roman"/>
          <w:sz w:val="22"/>
          <w:szCs w:val="22"/>
        </w:rPr>
        <w:t xml:space="preserve"> Гарантування ефективних засобів правового захисту</w:t>
      </w:r>
    </w:p>
    <w:p w14:paraId="49E27B08" w14:textId="77777777" w:rsidR="00D965A8" w:rsidRPr="001E46C3" w:rsidRDefault="00D965A8" w:rsidP="00EB7F27">
      <w:pPr>
        <w:spacing w:before="80"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46C3">
        <w:rPr>
          <w:rFonts w:ascii="Times New Roman" w:hAnsi="Times New Roman" w:cs="Times New Roman"/>
          <w:sz w:val="22"/>
          <w:szCs w:val="22"/>
        </w:rPr>
        <w:t>1. Особа має право на оскарження рішень, дій чи бездіяльності адміністративного органу в порядку адміністративного оскарження відповідно до цього Закону та/або в судовому порядку.</w:t>
      </w:r>
    </w:p>
    <w:p w14:paraId="1096BDD9" w14:textId="77777777" w:rsidR="00D965A8" w:rsidRPr="001E46C3" w:rsidRDefault="00D965A8" w:rsidP="00EB7F27">
      <w:pPr>
        <w:spacing w:before="80"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46C3">
        <w:rPr>
          <w:rFonts w:ascii="Times New Roman" w:hAnsi="Times New Roman" w:cs="Times New Roman"/>
          <w:sz w:val="22"/>
          <w:szCs w:val="22"/>
        </w:rPr>
        <w:t>2. Адміністративний орган зобов’язаний повідомити особу про спосіб, порядок і строк оскарження адміністративного акта, який негативно впливає на право, свободу чи законний інтерес особи.</w:t>
      </w:r>
    </w:p>
    <w:p w14:paraId="01FDDC71" w14:textId="77777777" w:rsidR="00EB7F27" w:rsidRPr="00EB7F27" w:rsidRDefault="00EB7F27" w:rsidP="00EB7F27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EB7F27">
        <w:rPr>
          <w:rStyle w:val="rvts9"/>
          <w:rFonts w:eastAsiaTheme="majorEastAsia"/>
          <w:b/>
          <w:bCs/>
          <w:color w:val="333333"/>
          <w:sz w:val="22"/>
          <w:szCs w:val="22"/>
        </w:rPr>
        <w:t>Стаття 80. </w:t>
      </w:r>
      <w:r w:rsidRPr="00EB7F27">
        <w:rPr>
          <w:color w:val="333333"/>
          <w:sz w:val="22"/>
          <w:szCs w:val="22"/>
        </w:rPr>
        <w:t>Строк подання скарги</w:t>
      </w:r>
    </w:p>
    <w:p w14:paraId="02FE8DC8" w14:textId="77777777" w:rsidR="00EB7F27" w:rsidRPr="00EB7F27" w:rsidRDefault="00EB7F27" w:rsidP="00EB7F27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bookmarkStart w:id="5" w:name="n636"/>
      <w:bookmarkEnd w:id="5"/>
      <w:r w:rsidRPr="00EB7F27">
        <w:rPr>
          <w:color w:val="333333"/>
          <w:sz w:val="22"/>
          <w:szCs w:val="22"/>
        </w:rPr>
        <w:t>1. Скарга на адміністративний акт може бути подана протягом тридцяти календарних днів з дня доведення його до відома особи, яка була учасником адміністративного провадження щодо прийняття зазначеного акта.</w:t>
      </w:r>
    </w:p>
    <w:p w14:paraId="7A91E402" w14:textId="77777777" w:rsidR="00EB7F27" w:rsidRPr="00EB7F27" w:rsidRDefault="00EB7F27" w:rsidP="00EB7F27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bookmarkStart w:id="6" w:name="n637"/>
      <w:bookmarkEnd w:id="6"/>
      <w:r w:rsidRPr="00EB7F27">
        <w:rPr>
          <w:color w:val="333333"/>
          <w:sz w:val="22"/>
          <w:szCs w:val="22"/>
        </w:rPr>
        <w:t>Особа, на право, свободу чи законний інтерес якої негативно впливає адміністративний акт, але яка не була учасником адміністративного провадження, має право подати скаргу на такий адміністративний акт протягом тридцяти календарних днів з дня, коли вона дізналася або мала дізнатися про такий вплив.</w:t>
      </w:r>
    </w:p>
    <w:p w14:paraId="49E513F6" w14:textId="77777777" w:rsidR="00EB7F27" w:rsidRPr="00EB7F27" w:rsidRDefault="00EB7F27" w:rsidP="00EB7F27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bookmarkStart w:id="7" w:name="n638"/>
      <w:bookmarkEnd w:id="7"/>
      <w:r w:rsidRPr="00EB7F27">
        <w:rPr>
          <w:color w:val="333333"/>
          <w:sz w:val="22"/>
          <w:szCs w:val="22"/>
        </w:rPr>
        <w:t>Скарга на бездіяльність адміністративного органу може бути подана в будь-який час після спливу строку прийняття адміністративного акта.</w:t>
      </w:r>
    </w:p>
    <w:p w14:paraId="743BA4A6" w14:textId="77777777" w:rsidR="00EB7F27" w:rsidRPr="00EB7F27" w:rsidRDefault="00EB7F27" w:rsidP="00EB7F27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bookmarkStart w:id="8" w:name="n639"/>
      <w:bookmarkEnd w:id="8"/>
      <w:r w:rsidRPr="00EB7F27">
        <w:rPr>
          <w:color w:val="333333"/>
          <w:sz w:val="22"/>
          <w:szCs w:val="22"/>
        </w:rPr>
        <w:t>Скарга на процедурну дію або процедурне рішення може бути подана протягом тридцяти календарних днів з дня, коли особі, яка була учасником адміністративного провадження, стало відомо про вчинення процедурної дії або прийняття процедурного рішення.</w:t>
      </w:r>
    </w:p>
    <w:p w14:paraId="2F285DCE" w14:textId="77777777" w:rsidR="00EB7F27" w:rsidRPr="00EB7F27" w:rsidRDefault="00EB7F27" w:rsidP="00EB7F27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bookmarkStart w:id="9" w:name="n640"/>
      <w:bookmarkEnd w:id="9"/>
      <w:r w:rsidRPr="00EB7F27">
        <w:rPr>
          <w:color w:val="333333"/>
          <w:sz w:val="22"/>
          <w:szCs w:val="22"/>
        </w:rPr>
        <w:t>Для окремих видів справ законом можуть встановлюватися інші строки подання скарги.</w:t>
      </w:r>
    </w:p>
    <w:p w14:paraId="3AA37816" w14:textId="77777777" w:rsidR="00EB7F27" w:rsidRPr="00EB7F27" w:rsidRDefault="00EB7F27" w:rsidP="00EB7F27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bookmarkStart w:id="10" w:name="n641"/>
      <w:bookmarkEnd w:id="10"/>
      <w:r w:rsidRPr="00EB7F27">
        <w:rPr>
          <w:color w:val="333333"/>
          <w:sz w:val="22"/>
          <w:szCs w:val="22"/>
        </w:rPr>
        <w:t>2. У разі пропущення у зв’язку з хворобою, відрядженням чи з інших поважних причин строку подання скарги, визначеного частиною першою цієї статті, скаржник може звернутися з клопотанням про поновлення строку подання скарги. Звернення про поновлення строку подання скарги може бути подано протягом десяти робочих днів з дня припинення обставин, що були поважною причиною пропущення строку подання скарги, але не пізніше одного року з дня прийняття адміністративного акта. Скарга, строк подання якої пропущено з поважних причин, подається протягом десяти робочих днів з дня отримання повідомлення про поновлення такого строку.</w:t>
      </w:r>
    </w:p>
    <w:p w14:paraId="2C42AC13" w14:textId="77777777" w:rsidR="00EB7F27" w:rsidRPr="00EB7F27" w:rsidRDefault="00EB7F27" w:rsidP="00EB7F27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bookmarkStart w:id="11" w:name="n642"/>
      <w:bookmarkEnd w:id="11"/>
      <w:r w:rsidRPr="00EB7F27">
        <w:rPr>
          <w:color w:val="333333"/>
          <w:sz w:val="22"/>
          <w:szCs w:val="22"/>
        </w:rPr>
        <w:t>У разі поновлення строку подання скарги суб’єкт розгляду скарги зазначає про це в окремому рішенні або у рішенні за скаргою із зазначенням поважних причин пропуску строку подання скарги та документів або інших доказів, що підтверджують наявність поважних причин.</w:t>
      </w:r>
    </w:p>
    <w:p w14:paraId="14D024B4" w14:textId="77777777" w:rsidR="00EB7F27" w:rsidRPr="00EB7F27" w:rsidRDefault="00EB7F27" w:rsidP="00EB7F27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bookmarkStart w:id="12" w:name="n643"/>
      <w:bookmarkEnd w:id="12"/>
      <w:r w:rsidRPr="00EB7F27">
        <w:rPr>
          <w:color w:val="333333"/>
          <w:sz w:val="22"/>
          <w:szCs w:val="22"/>
        </w:rPr>
        <w:t>3. Скарга, подана з порушенням строку подання без поважних причин, передбачених цією статтею, залишається без розгляду.</w:t>
      </w:r>
    </w:p>
    <w:p w14:paraId="101CD207" w14:textId="77777777" w:rsidR="00EB7F27" w:rsidRPr="00EB7F27" w:rsidRDefault="00EB7F27" w:rsidP="00EB7F27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bookmarkStart w:id="13" w:name="n644"/>
      <w:bookmarkEnd w:id="13"/>
      <w:r w:rsidRPr="00EB7F27">
        <w:rPr>
          <w:color w:val="333333"/>
          <w:sz w:val="22"/>
          <w:szCs w:val="22"/>
        </w:rPr>
        <w:t>4. Строк подання скарги не вважається пропущеним у разі незазначення в адміністративному акті строку та порядку його оскарження.</w:t>
      </w:r>
    </w:p>
    <w:p w14:paraId="3CB218B5" w14:textId="77777777" w:rsidR="00D965A8" w:rsidRPr="0084322B" w:rsidRDefault="00D965A8" w:rsidP="00EB7F27">
      <w:pPr>
        <w:spacing w:before="80"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6B8A" w14:textId="77777777" w:rsidR="00AB7869" w:rsidRPr="00473BB0" w:rsidRDefault="00473BB0" w:rsidP="00473BB0">
    <w:pPr>
      <w:pStyle w:val="afc"/>
    </w:pPr>
    <w:r w:rsidRPr="00473BB0">
      <w:rPr>
        <w:rFonts w:ascii="Calibri" w:hAnsi="Calibri" w:cs="Calibri"/>
        <w:i/>
        <w:iCs/>
        <w:sz w:val="20"/>
        <w:szCs w:val="20"/>
      </w:rPr>
      <w:t xml:space="preserve">Цей зразок документа розроблений експертами </w:t>
    </w:r>
    <w:proofErr w:type="spellStart"/>
    <w:r w:rsidRPr="00473BB0">
      <w:rPr>
        <w:rFonts w:ascii="Calibri" w:hAnsi="Calibri" w:cs="Calibri"/>
        <w:i/>
        <w:iCs/>
        <w:sz w:val="20"/>
        <w:szCs w:val="20"/>
      </w:rPr>
      <w:t>проєкту</w:t>
    </w:r>
    <w:proofErr w:type="spellEnd"/>
    <w:r w:rsidRPr="00473BB0">
      <w:rPr>
        <w:rFonts w:ascii="Calibri" w:hAnsi="Calibri" w:cs="Calibri"/>
        <w:i/>
        <w:iCs/>
        <w:sz w:val="20"/>
        <w:szCs w:val="20"/>
      </w:rPr>
      <w:t xml:space="preserve"> “Продовження підтримки комплексної реформи державного управління в Україні” (EU4PAR 2), який фінансується ЄС. Зміст цього документу не відображає офіційну позицію Європейського Союзу та має </w:t>
    </w:r>
    <w:proofErr w:type="spellStart"/>
    <w:r w:rsidRPr="00473BB0">
      <w:rPr>
        <w:rFonts w:ascii="Calibri" w:hAnsi="Calibri" w:cs="Calibri"/>
        <w:i/>
        <w:iCs/>
        <w:sz w:val="20"/>
        <w:szCs w:val="20"/>
      </w:rPr>
      <w:t>рекомендаційнии</w:t>
    </w:r>
    <w:proofErr w:type="spellEnd"/>
    <w:r w:rsidRPr="00473BB0">
      <w:rPr>
        <w:rFonts w:ascii="Calibri" w:hAnsi="Calibri" w:cs="Calibri"/>
        <w:i/>
        <w:iCs/>
        <w:sz w:val="20"/>
        <w:szCs w:val="20"/>
      </w:rPr>
      <w:t>̆ характер.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1131" w14:textId="77777777" w:rsidR="006553E1" w:rsidRDefault="006553E1" w:rsidP="003C4748">
      <w:pPr>
        <w:spacing w:after="0" w:line="240" w:lineRule="auto"/>
      </w:pPr>
      <w:r>
        <w:separator/>
      </w:r>
    </w:p>
  </w:footnote>
  <w:footnote w:type="continuationSeparator" w:id="0">
    <w:p w14:paraId="37BBE992" w14:textId="77777777" w:rsidR="006553E1" w:rsidRDefault="006553E1" w:rsidP="003C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729A" w14:textId="77777777" w:rsidR="00291AA4" w:rsidRDefault="00291AA4">
    <w:pPr>
      <w:pStyle w:val="afa"/>
      <w:jc w:val="center"/>
    </w:pPr>
  </w:p>
  <w:p w14:paraId="50B74820" w14:textId="77777777" w:rsidR="00291AA4" w:rsidRDefault="00291AA4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412"/>
    <w:multiLevelType w:val="hybridMultilevel"/>
    <w:tmpl w:val="E94EF586"/>
    <w:lvl w:ilvl="0" w:tplc="0422000F">
      <w:start w:val="1"/>
      <w:numFmt w:val="decimal"/>
      <w:lvlText w:val="%1."/>
      <w:lvlJc w:val="left"/>
      <w:pPr>
        <w:ind w:left="-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02" w:hanging="360"/>
      </w:pPr>
    </w:lvl>
    <w:lvl w:ilvl="2" w:tplc="0422001B" w:tentative="1">
      <w:start w:val="1"/>
      <w:numFmt w:val="lowerRoman"/>
      <w:lvlText w:val="%3."/>
      <w:lvlJc w:val="right"/>
      <w:pPr>
        <w:ind w:left="1222" w:hanging="180"/>
      </w:pPr>
    </w:lvl>
    <w:lvl w:ilvl="3" w:tplc="0422000F" w:tentative="1">
      <w:start w:val="1"/>
      <w:numFmt w:val="decimal"/>
      <w:lvlText w:val="%4."/>
      <w:lvlJc w:val="left"/>
      <w:pPr>
        <w:ind w:left="1942" w:hanging="360"/>
      </w:pPr>
    </w:lvl>
    <w:lvl w:ilvl="4" w:tplc="04220019" w:tentative="1">
      <w:start w:val="1"/>
      <w:numFmt w:val="lowerLetter"/>
      <w:lvlText w:val="%5."/>
      <w:lvlJc w:val="left"/>
      <w:pPr>
        <w:ind w:left="2662" w:hanging="360"/>
      </w:pPr>
    </w:lvl>
    <w:lvl w:ilvl="5" w:tplc="0422001B" w:tentative="1">
      <w:start w:val="1"/>
      <w:numFmt w:val="lowerRoman"/>
      <w:lvlText w:val="%6."/>
      <w:lvlJc w:val="right"/>
      <w:pPr>
        <w:ind w:left="3382" w:hanging="180"/>
      </w:pPr>
    </w:lvl>
    <w:lvl w:ilvl="6" w:tplc="0422000F" w:tentative="1">
      <w:start w:val="1"/>
      <w:numFmt w:val="decimal"/>
      <w:lvlText w:val="%7."/>
      <w:lvlJc w:val="left"/>
      <w:pPr>
        <w:ind w:left="4102" w:hanging="360"/>
      </w:pPr>
    </w:lvl>
    <w:lvl w:ilvl="7" w:tplc="04220019" w:tentative="1">
      <w:start w:val="1"/>
      <w:numFmt w:val="lowerLetter"/>
      <w:lvlText w:val="%8."/>
      <w:lvlJc w:val="left"/>
      <w:pPr>
        <w:ind w:left="4822" w:hanging="360"/>
      </w:pPr>
    </w:lvl>
    <w:lvl w:ilvl="8" w:tplc="0422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06273BC6"/>
    <w:multiLevelType w:val="hybridMultilevel"/>
    <w:tmpl w:val="12CC81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428E"/>
    <w:multiLevelType w:val="hybridMultilevel"/>
    <w:tmpl w:val="FE165B0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C245F"/>
    <w:multiLevelType w:val="hybridMultilevel"/>
    <w:tmpl w:val="35CAEAEC"/>
    <w:lvl w:ilvl="0" w:tplc="53C041FC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428AD"/>
    <w:multiLevelType w:val="hybridMultilevel"/>
    <w:tmpl w:val="818EB20C"/>
    <w:lvl w:ilvl="0" w:tplc="C80AC16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513E4"/>
    <w:multiLevelType w:val="hybridMultilevel"/>
    <w:tmpl w:val="A942D93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255901"/>
    <w:multiLevelType w:val="hybridMultilevel"/>
    <w:tmpl w:val="6E88E754"/>
    <w:lvl w:ilvl="0" w:tplc="305A5306">
      <w:start w:val="1"/>
      <w:numFmt w:val="bullet"/>
      <w:lvlText w:val=""/>
      <w:lvlJc w:val="left"/>
      <w:pPr>
        <w:ind w:left="754" w:hanging="360"/>
      </w:pPr>
      <w:rPr>
        <w:rFonts w:ascii="Symbol" w:hAnsi="Symbol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0AFA5090"/>
    <w:multiLevelType w:val="hybridMultilevel"/>
    <w:tmpl w:val="B7E086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A4586"/>
    <w:multiLevelType w:val="hybridMultilevel"/>
    <w:tmpl w:val="91A607A4"/>
    <w:lvl w:ilvl="0" w:tplc="ADECB84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C1325"/>
    <w:multiLevelType w:val="hybridMultilevel"/>
    <w:tmpl w:val="7D12B8D0"/>
    <w:lvl w:ilvl="0" w:tplc="922C11D4">
      <w:start w:val="1"/>
      <w:numFmt w:val="bullet"/>
      <w:lvlText w:val=""/>
      <w:lvlJc w:val="left"/>
      <w:pPr>
        <w:ind w:left="1256" w:hanging="360"/>
      </w:pPr>
      <w:rPr>
        <w:rFonts w:ascii="Symbol" w:hAnsi="Symbol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6498A"/>
    <w:multiLevelType w:val="hybridMultilevel"/>
    <w:tmpl w:val="6B9834AC"/>
    <w:lvl w:ilvl="0" w:tplc="8CAC2074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40908"/>
    <w:multiLevelType w:val="hybridMultilevel"/>
    <w:tmpl w:val="DDA236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64F00"/>
    <w:multiLevelType w:val="hybridMultilevel"/>
    <w:tmpl w:val="B5F02942"/>
    <w:lvl w:ilvl="0" w:tplc="3C12F23E">
      <w:start w:val="1"/>
      <w:numFmt w:val="bullet"/>
      <w:lvlText w:val=""/>
      <w:lvlJc w:val="left"/>
      <w:pPr>
        <w:ind w:left="766" w:hanging="360"/>
      </w:pPr>
      <w:rPr>
        <w:rFonts w:ascii="Symbol" w:hAnsi="Symbol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364534F0"/>
    <w:multiLevelType w:val="hybridMultilevel"/>
    <w:tmpl w:val="51185E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04DC4"/>
    <w:multiLevelType w:val="hybridMultilevel"/>
    <w:tmpl w:val="EF1EF106"/>
    <w:lvl w:ilvl="0" w:tplc="0CFEBA8A">
      <w:start w:val="1"/>
      <w:numFmt w:val="bullet"/>
      <w:lvlText w:val=""/>
      <w:lvlJc w:val="left"/>
      <w:pPr>
        <w:ind w:left="2024" w:hanging="360"/>
      </w:pPr>
      <w:rPr>
        <w:rFonts w:ascii="Symbol" w:hAnsi="Symbol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48BB7E8E"/>
    <w:multiLevelType w:val="hybridMultilevel"/>
    <w:tmpl w:val="74AEB1A4"/>
    <w:lvl w:ilvl="0" w:tplc="4FE098DE">
      <w:start w:val="1"/>
      <w:numFmt w:val="bullet"/>
      <w:lvlText w:val=""/>
      <w:lvlJc w:val="left"/>
      <w:pPr>
        <w:ind w:left="1616" w:hanging="360"/>
      </w:pPr>
      <w:rPr>
        <w:rFonts w:ascii="Symbol" w:hAnsi="Symbol" w:hint="default"/>
        <w:b/>
        <w:bCs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946A31"/>
    <w:multiLevelType w:val="hybridMultilevel"/>
    <w:tmpl w:val="DB26CA86"/>
    <w:lvl w:ilvl="0" w:tplc="19E012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45D36"/>
    <w:multiLevelType w:val="hybridMultilevel"/>
    <w:tmpl w:val="2E8E4E7C"/>
    <w:lvl w:ilvl="0" w:tplc="53C041FC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4D7725A5"/>
    <w:multiLevelType w:val="hybridMultilevel"/>
    <w:tmpl w:val="C1A214B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6153A"/>
    <w:multiLevelType w:val="hybridMultilevel"/>
    <w:tmpl w:val="BD18BBD6"/>
    <w:lvl w:ilvl="0" w:tplc="81B68C1C">
      <w:start w:val="1"/>
      <w:numFmt w:val="bullet"/>
      <w:lvlText w:val=""/>
      <w:lvlJc w:val="left"/>
      <w:pPr>
        <w:ind w:left="754" w:hanging="360"/>
      </w:pPr>
      <w:rPr>
        <w:rFonts w:ascii="Symbol" w:hAnsi="Symbol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60D805BE"/>
    <w:multiLevelType w:val="hybridMultilevel"/>
    <w:tmpl w:val="3F66AB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A5DFC"/>
    <w:multiLevelType w:val="hybridMultilevel"/>
    <w:tmpl w:val="B9FED052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 w15:restartNumberingAfterBreak="0">
    <w:nsid w:val="671B4799"/>
    <w:multiLevelType w:val="hybridMultilevel"/>
    <w:tmpl w:val="B0762326"/>
    <w:lvl w:ilvl="0" w:tplc="E39EA014">
      <w:start w:val="1"/>
      <w:numFmt w:val="bullet"/>
      <w:lvlText w:val="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E64ABA"/>
    <w:multiLevelType w:val="hybridMultilevel"/>
    <w:tmpl w:val="97C03398"/>
    <w:lvl w:ilvl="0" w:tplc="C80AC16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64472"/>
    <w:multiLevelType w:val="hybridMultilevel"/>
    <w:tmpl w:val="5C5A6A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A75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2077">
    <w:abstractNumId w:val="0"/>
  </w:num>
  <w:num w:numId="2" w16cid:durableId="936256819">
    <w:abstractNumId w:val="24"/>
  </w:num>
  <w:num w:numId="3" w16cid:durableId="2125733565">
    <w:abstractNumId w:val="11"/>
  </w:num>
  <w:num w:numId="4" w16cid:durableId="1455364179">
    <w:abstractNumId w:val="7"/>
  </w:num>
  <w:num w:numId="5" w16cid:durableId="18354941">
    <w:abstractNumId w:val="13"/>
  </w:num>
  <w:num w:numId="6" w16cid:durableId="248974763">
    <w:abstractNumId w:val="18"/>
  </w:num>
  <w:num w:numId="7" w16cid:durableId="1076439954">
    <w:abstractNumId w:val="1"/>
  </w:num>
  <w:num w:numId="8" w16cid:durableId="1841652318">
    <w:abstractNumId w:val="21"/>
  </w:num>
  <w:num w:numId="9" w16cid:durableId="1318264179">
    <w:abstractNumId w:val="17"/>
  </w:num>
  <w:num w:numId="10" w16cid:durableId="1922596778">
    <w:abstractNumId w:val="3"/>
  </w:num>
  <w:num w:numId="11" w16cid:durableId="403650403">
    <w:abstractNumId w:val="8"/>
  </w:num>
  <w:num w:numId="12" w16cid:durableId="910039660">
    <w:abstractNumId w:val="9"/>
  </w:num>
  <w:num w:numId="13" w16cid:durableId="1859003648">
    <w:abstractNumId w:val="23"/>
  </w:num>
  <w:num w:numId="14" w16cid:durableId="33240954">
    <w:abstractNumId w:val="15"/>
  </w:num>
  <w:num w:numId="15" w16cid:durableId="761025001">
    <w:abstractNumId w:val="14"/>
  </w:num>
  <w:num w:numId="16" w16cid:durableId="1548179997">
    <w:abstractNumId w:val="2"/>
  </w:num>
  <w:num w:numId="17" w16cid:durableId="674382995">
    <w:abstractNumId w:val="5"/>
  </w:num>
  <w:num w:numId="18" w16cid:durableId="621150905">
    <w:abstractNumId w:val="22"/>
  </w:num>
  <w:num w:numId="19" w16cid:durableId="1792818641">
    <w:abstractNumId w:val="6"/>
  </w:num>
  <w:num w:numId="20" w16cid:durableId="412632962">
    <w:abstractNumId w:val="12"/>
  </w:num>
  <w:num w:numId="21" w16cid:durableId="988170850">
    <w:abstractNumId w:val="19"/>
  </w:num>
  <w:num w:numId="22" w16cid:durableId="870189827">
    <w:abstractNumId w:val="10"/>
  </w:num>
  <w:num w:numId="23" w16cid:durableId="1678773401">
    <w:abstractNumId w:val="4"/>
  </w:num>
  <w:num w:numId="24" w16cid:durableId="965353344">
    <w:abstractNumId w:val="16"/>
  </w:num>
  <w:num w:numId="25" w16cid:durableId="6785099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81"/>
    <w:rsid w:val="00006959"/>
    <w:rsid w:val="00011134"/>
    <w:rsid w:val="00013181"/>
    <w:rsid w:val="00013C6D"/>
    <w:rsid w:val="0001703F"/>
    <w:rsid w:val="0002603B"/>
    <w:rsid w:val="00030845"/>
    <w:rsid w:val="00031331"/>
    <w:rsid w:val="00040E6B"/>
    <w:rsid w:val="00043DCE"/>
    <w:rsid w:val="00045E83"/>
    <w:rsid w:val="00051EA5"/>
    <w:rsid w:val="000567E2"/>
    <w:rsid w:val="00061F8F"/>
    <w:rsid w:val="00067B22"/>
    <w:rsid w:val="00084327"/>
    <w:rsid w:val="000855ED"/>
    <w:rsid w:val="00090DF9"/>
    <w:rsid w:val="00096CE7"/>
    <w:rsid w:val="000B00A7"/>
    <w:rsid w:val="000B5018"/>
    <w:rsid w:val="000C3991"/>
    <w:rsid w:val="000E141D"/>
    <w:rsid w:val="000E2EE2"/>
    <w:rsid w:val="000E62B2"/>
    <w:rsid w:val="000F1582"/>
    <w:rsid w:val="00110173"/>
    <w:rsid w:val="0012178D"/>
    <w:rsid w:val="0012390F"/>
    <w:rsid w:val="0012797E"/>
    <w:rsid w:val="001333CC"/>
    <w:rsid w:val="00135F58"/>
    <w:rsid w:val="00142537"/>
    <w:rsid w:val="00156B7C"/>
    <w:rsid w:val="00157D49"/>
    <w:rsid w:val="001704CB"/>
    <w:rsid w:val="00170E0A"/>
    <w:rsid w:val="0017248B"/>
    <w:rsid w:val="00191B95"/>
    <w:rsid w:val="001923BC"/>
    <w:rsid w:val="00194631"/>
    <w:rsid w:val="001A16D4"/>
    <w:rsid w:val="001A3F30"/>
    <w:rsid w:val="001B4902"/>
    <w:rsid w:val="001B50C6"/>
    <w:rsid w:val="001C07ED"/>
    <w:rsid w:val="001C3D18"/>
    <w:rsid w:val="001C4539"/>
    <w:rsid w:val="001D07D8"/>
    <w:rsid w:val="001D0BDF"/>
    <w:rsid w:val="001D1B29"/>
    <w:rsid w:val="001E05F8"/>
    <w:rsid w:val="001E46C3"/>
    <w:rsid w:val="001E5789"/>
    <w:rsid w:val="001E59A4"/>
    <w:rsid w:val="001E7E0B"/>
    <w:rsid w:val="001F78BB"/>
    <w:rsid w:val="00206ABB"/>
    <w:rsid w:val="00232540"/>
    <w:rsid w:val="00232C70"/>
    <w:rsid w:val="00243427"/>
    <w:rsid w:val="00245E56"/>
    <w:rsid w:val="002461F5"/>
    <w:rsid w:val="0025015C"/>
    <w:rsid w:val="00250C9C"/>
    <w:rsid w:val="00255FEF"/>
    <w:rsid w:val="00256C99"/>
    <w:rsid w:val="00260815"/>
    <w:rsid w:val="0026587C"/>
    <w:rsid w:val="00291AA4"/>
    <w:rsid w:val="00296E5E"/>
    <w:rsid w:val="002A3336"/>
    <w:rsid w:val="002A3595"/>
    <w:rsid w:val="002A4C1F"/>
    <w:rsid w:val="002A647B"/>
    <w:rsid w:val="002A724E"/>
    <w:rsid w:val="002B69EA"/>
    <w:rsid w:val="002C2B62"/>
    <w:rsid w:val="002C3647"/>
    <w:rsid w:val="002D37CB"/>
    <w:rsid w:val="002E3B11"/>
    <w:rsid w:val="002E56AD"/>
    <w:rsid w:val="002E6470"/>
    <w:rsid w:val="002F0F4E"/>
    <w:rsid w:val="002F35A8"/>
    <w:rsid w:val="00301FD2"/>
    <w:rsid w:val="0030545E"/>
    <w:rsid w:val="00327D0F"/>
    <w:rsid w:val="00331CE7"/>
    <w:rsid w:val="00337993"/>
    <w:rsid w:val="0035549F"/>
    <w:rsid w:val="003723EF"/>
    <w:rsid w:val="00372789"/>
    <w:rsid w:val="00380739"/>
    <w:rsid w:val="00385230"/>
    <w:rsid w:val="00396357"/>
    <w:rsid w:val="003A506F"/>
    <w:rsid w:val="003B4B3E"/>
    <w:rsid w:val="003C4748"/>
    <w:rsid w:val="003C7179"/>
    <w:rsid w:val="003F0185"/>
    <w:rsid w:val="003F4178"/>
    <w:rsid w:val="003F63E2"/>
    <w:rsid w:val="0040456D"/>
    <w:rsid w:val="00424EDC"/>
    <w:rsid w:val="004346F1"/>
    <w:rsid w:val="00456EA6"/>
    <w:rsid w:val="004640F7"/>
    <w:rsid w:val="00465A2C"/>
    <w:rsid w:val="004702C6"/>
    <w:rsid w:val="00473954"/>
    <w:rsid w:val="00473BB0"/>
    <w:rsid w:val="0047489C"/>
    <w:rsid w:val="004827BF"/>
    <w:rsid w:val="00485858"/>
    <w:rsid w:val="00487CC2"/>
    <w:rsid w:val="0049617A"/>
    <w:rsid w:val="004A69A6"/>
    <w:rsid w:val="004B23CB"/>
    <w:rsid w:val="004B24A2"/>
    <w:rsid w:val="004B57BF"/>
    <w:rsid w:val="004B718E"/>
    <w:rsid w:val="004C3B79"/>
    <w:rsid w:val="004C5AA7"/>
    <w:rsid w:val="004D2766"/>
    <w:rsid w:val="004D54EE"/>
    <w:rsid w:val="004E725C"/>
    <w:rsid w:val="004F3F2A"/>
    <w:rsid w:val="00501289"/>
    <w:rsid w:val="00507753"/>
    <w:rsid w:val="00511ECB"/>
    <w:rsid w:val="0051721D"/>
    <w:rsid w:val="005227C6"/>
    <w:rsid w:val="005235DD"/>
    <w:rsid w:val="0054178B"/>
    <w:rsid w:val="00542E5B"/>
    <w:rsid w:val="005451C0"/>
    <w:rsid w:val="00563E61"/>
    <w:rsid w:val="005657C2"/>
    <w:rsid w:val="00582422"/>
    <w:rsid w:val="00596904"/>
    <w:rsid w:val="005A29B6"/>
    <w:rsid w:val="005B07E9"/>
    <w:rsid w:val="005B0FDE"/>
    <w:rsid w:val="005C2249"/>
    <w:rsid w:val="005C3906"/>
    <w:rsid w:val="005D28AA"/>
    <w:rsid w:val="005D2D10"/>
    <w:rsid w:val="005D4B70"/>
    <w:rsid w:val="005F524A"/>
    <w:rsid w:val="005F74B6"/>
    <w:rsid w:val="00600F35"/>
    <w:rsid w:val="00605AD3"/>
    <w:rsid w:val="00607975"/>
    <w:rsid w:val="00615AD7"/>
    <w:rsid w:val="006169A7"/>
    <w:rsid w:val="006238B2"/>
    <w:rsid w:val="00624DAA"/>
    <w:rsid w:val="00633BB1"/>
    <w:rsid w:val="0063590D"/>
    <w:rsid w:val="00645AEE"/>
    <w:rsid w:val="0065013D"/>
    <w:rsid w:val="006553E1"/>
    <w:rsid w:val="0065751D"/>
    <w:rsid w:val="00672873"/>
    <w:rsid w:val="006758EC"/>
    <w:rsid w:val="00680462"/>
    <w:rsid w:val="00681299"/>
    <w:rsid w:val="00681EE5"/>
    <w:rsid w:val="00685FB1"/>
    <w:rsid w:val="006B6AC7"/>
    <w:rsid w:val="006C10EA"/>
    <w:rsid w:val="006C3AE1"/>
    <w:rsid w:val="006C5371"/>
    <w:rsid w:val="006C5914"/>
    <w:rsid w:val="006C6546"/>
    <w:rsid w:val="006C7686"/>
    <w:rsid w:val="006D10C8"/>
    <w:rsid w:val="006D3038"/>
    <w:rsid w:val="006D7BE8"/>
    <w:rsid w:val="006E3348"/>
    <w:rsid w:val="006F78C6"/>
    <w:rsid w:val="007022C4"/>
    <w:rsid w:val="00711316"/>
    <w:rsid w:val="00713BAE"/>
    <w:rsid w:val="007359B5"/>
    <w:rsid w:val="007418C4"/>
    <w:rsid w:val="007438ED"/>
    <w:rsid w:val="00745977"/>
    <w:rsid w:val="00763B07"/>
    <w:rsid w:val="0076753D"/>
    <w:rsid w:val="00767A39"/>
    <w:rsid w:val="0077136E"/>
    <w:rsid w:val="0077665F"/>
    <w:rsid w:val="00781C0E"/>
    <w:rsid w:val="0078571D"/>
    <w:rsid w:val="007873A5"/>
    <w:rsid w:val="0079312C"/>
    <w:rsid w:val="007A733C"/>
    <w:rsid w:val="007B141A"/>
    <w:rsid w:val="007B3353"/>
    <w:rsid w:val="007B495E"/>
    <w:rsid w:val="007B5D8D"/>
    <w:rsid w:val="007B6297"/>
    <w:rsid w:val="007C5AAC"/>
    <w:rsid w:val="007E335A"/>
    <w:rsid w:val="007E3858"/>
    <w:rsid w:val="007F49A6"/>
    <w:rsid w:val="008018BB"/>
    <w:rsid w:val="008030CC"/>
    <w:rsid w:val="00810753"/>
    <w:rsid w:val="00810CDA"/>
    <w:rsid w:val="008165A4"/>
    <w:rsid w:val="00823F10"/>
    <w:rsid w:val="00824C03"/>
    <w:rsid w:val="00830B05"/>
    <w:rsid w:val="008407D3"/>
    <w:rsid w:val="00843132"/>
    <w:rsid w:val="0084322B"/>
    <w:rsid w:val="008478D4"/>
    <w:rsid w:val="00853231"/>
    <w:rsid w:val="00853F33"/>
    <w:rsid w:val="00864322"/>
    <w:rsid w:val="00866098"/>
    <w:rsid w:val="008729FD"/>
    <w:rsid w:val="008761D7"/>
    <w:rsid w:val="00894BED"/>
    <w:rsid w:val="00897C4F"/>
    <w:rsid w:val="008B2211"/>
    <w:rsid w:val="008B2542"/>
    <w:rsid w:val="008C1B79"/>
    <w:rsid w:val="008C31DA"/>
    <w:rsid w:val="008C6C15"/>
    <w:rsid w:val="008D062A"/>
    <w:rsid w:val="008D471F"/>
    <w:rsid w:val="008D6AD2"/>
    <w:rsid w:val="008F61AC"/>
    <w:rsid w:val="00902607"/>
    <w:rsid w:val="00904F97"/>
    <w:rsid w:val="00907BDA"/>
    <w:rsid w:val="009116A6"/>
    <w:rsid w:val="009145AC"/>
    <w:rsid w:val="009175A5"/>
    <w:rsid w:val="00935E0D"/>
    <w:rsid w:val="00935E3A"/>
    <w:rsid w:val="00936BC2"/>
    <w:rsid w:val="009432E4"/>
    <w:rsid w:val="0094478D"/>
    <w:rsid w:val="00946D2E"/>
    <w:rsid w:val="00951AC4"/>
    <w:rsid w:val="0095301B"/>
    <w:rsid w:val="00957C38"/>
    <w:rsid w:val="00960F7C"/>
    <w:rsid w:val="00963F5A"/>
    <w:rsid w:val="00966BE6"/>
    <w:rsid w:val="00966C91"/>
    <w:rsid w:val="0097343B"/>
    <w:rsid w:val="00975E03"/>
    <w:rsid w:val="009832E9"/>
    <w:rsid w:val="00990D41"/>
    <w:rsid w:val="00991D67"/>
    <w:rsid w:val="00996824"/>
    <w:rsid w:val="009A366B"/>
    <w:rsid w:val="009A45AE"/>
    <w:rsid w:val="009B1B4A"/>
    <w:rsid w:val="009B7E43"/>
    <w:rsid w:val="009C1B3C"/>
    <w:rsid w:val="009C21F6"/>
    <w:rsid w:val="009C507F"/>
    <w:rsid w:val="009C7DB6"/>
    <w:rsid w:val="009D5692"/>
    <w:rsid w:val="009E622E"/>
    <w:rsid w:val="009F6F2D"/>
    <w:rsid w:val="00A14065"/>
    <w:rsid w:val="00A252F7"/>
    <w:rsid w:val="00A35532"/>
    <w:rsid w:val="00A461C8"/>
    <w:rsid w:val="00A506BC"/>
    <w:rsid w:val="00A56FC8"/>
    <w:rsid w:val="00A81812"/>
    <w:rsid w:val="00A94526"/>
    <w:rsid w:val="00A97DCD"/>
    <w:rsid w:val="00AA4A70"/>
    <w:rsid w:val="00AA7794"/>
    <w:rsid w:val="00AB0B49"/>
    <w:rsid w:val="00AB5215"/>
    <w:rsid w:val="00AB7869"/>
    <w:rsid w:val="00AC41EF"/>
    <w:rsid w:val="00AC42A4"/>
    <w:rsid w:val="00AD0AAE"/>
    <w:rsid w:val="00AD4958"/>
    <w:rsid w:val="00AF020C"/>
    <w:rsid w:val="00AF4BBE"/>
    <w:rsid w:val="00B013D1"/>
    <w:rsid w:val="00B06441"/>
    <w:rsid w:val="00B2499E"/>
    <w:rsid w:val="00B24E26"/>
    <w:rsid w:val="00B324BC"/>
    <w:rsid w:val="00B33B13"/>
    <w:rsid w:val="00B378AC"/>
    <w:rsid w:val="00B4663C"/>
    <w:rsid w:val="00B46918"/>
    <w:rsid w:val="00B61C3C"/>
    <w:rsid w:val="00B674A0"/>
    <w:rsid w:val="00B67EF6"/>
    <w:rsid w:val="00B738F1"/>
    <w:rsid w:val="00B74879"/>
    <w:rsid w:val="00B82FC3"/>
    <w:rsid w:val="00B93519"/>
    <w:rsid w:val="00B93E72"/>
    <w:rsid w:val="00BA174F"/>
    <w:rsid w:val="00BA1DDB"/>
    <w:rsid w:val="00BA6931"/>
    <w:rsid w:val="00BC0AAF"/>
    <w:rsid w:val="00BD1161"/>
    <w:rsid w:val="00BD38E3"/>
    <w:rsid w:val="00BD7799"/>
    <w:rsid w:val="00BE4E28"/>
    <w:rsid w:val="00BF103C"/>
    <w:rsid w:val="00C13A26"/>
    <w:rsid w:val="00C23866"/>
    <w:rsid w:val="00C34698"/>
    <w:rsid w:val="00C40A0A"/>
    <w:rsid w:val="00C4196C"/>
    <w:rsid w:val="00C41A2A"/>
    <w:rsid w:val="00C44A61"/>
    <w:rsid w:val="00C508EF"/>
    <w:rsid w:val="00C5243B"/>
    <w:rsid w:val="00C62692"/>
    <w:rsid w:val="00C718CF"/>
    <w:rsid w:val="00C915A5"/>
    <w:rsid w:val="00C93125"/>
    <w:rsid w:val="00C9373B"/>
    <w:rsid w:val="00C93C30"/>
    <w:rsid w:val="00C94E2E"/>
    <w:rsid w:val="00CA2030"/>
    <w:rsid w:val="00CA3FB2"/>
    <w:rsid w:val="00CB102F"/>
    <w:rsid w:val="00CB34EA"/>
    <w:rsid w:val="00CD052E"/>
    <w:rsid w:val="00CD5D66"/>
    <w:rsid w:val="00CD71B5"/>
    <w:rsid w:val="00CE1EA0"/>
    <w:rsid w:val="00CF0AA4"/>
    <w:rsid w:val="00CF2CF3"/>
    <w:rsid w:val="00CF409C"/>
    <w:rsid w:val="00D00D9C"/>
    <w:rsid w:val="00D02A1A"/>
    <w:rsid w:val="00D044E3"/>
    <w:rsid w:val="00D04CCD"/>
    <w:rsid w:val="00D06C36"/>
    <w:rsid w:val="00D23E44"/>
    <w:rsid w:val="00D2439E"/>
    <w:rsid w:val="00D32F2A"/>
    <w:rsid w:val="00D34C86"/>
    <w:rsid w:val="00D40EB9"/>
    <w:rsid w:val="00D44019"/>
    <w:rsid w:val="00D46928"/>
    <w:rsid w:val="00D518EE"/>
    <w:rsid w:val="00D528BB"/>
    <w:rsid w:val="00D554A9"/>
    <w:rsid w:val="00D6165D"/>
    <w:rsid w:val="00D63894"/>
    <w:rsid w:val="00D675C9"/>
    <w:rsid w:val="00D74462"/>
    <w:rsid w:val="00D82109"/>
    <w:rsid w:val="00D8390E"/>
    <w:rsid w:val="00D83F84"/>
    <w:rsid w:val="00D85BE5"/>
    <w:rsid w:val="00D965A8"/>
    <w:rsid w:val="00DA1499"/>
    <w:rsid w:val="00DA4013"/>
    <w:rsid w:val="00DE40AD"/>
    <w:rsid w:val="00DE7939"/>
    <w:rsid w:val="00DF3470"/>
    <w:rsid w:val="00E03C81"/>
    <w:rsid w:val="00E07C36"/>
    <w:rsid w:val="00E1107B"/>
    <w:rsid w:val="00E11782"/>
    <w:rsid w:val="00E12F1A"/>
    <w:rsid w:val="00E20905"/>
    <w:rsid w:val="00E243B1"/>
    <w:rsid w:val="00E329BA"/>
    <w:rsid w:val="00E3736E"/>
    <w:rsid w:val="00E4704A"/>
    <w:rsid w:val="00E567C8"/>
    <w:rsid w:val="00E73594"/>
    <w:rsid w:val="00E75F5C"/>
    <w:rsid w:val="00E76FAF"/>
    <w:rsid w:val="00E779F5"/>
    <w:rsid w:val="00E95E10"/>
    <w:rsid w:val="00E96A7E"/>
    <w:rsid w:val="00EB01D3"/>
    <w:rsid w:val="00EB6B1B"/>
    <w:rsid w:val="00EB7F27"/>
    <w:rsid w:val="00EC2E0F"/>
    <w:rsid w:val="00EC5D3E"/>
    <w:rsid w:val="00EC5DA5"/>
    <w:rsid w:val="00EC72F7"/>
    <w:rsid w:val="00EE0542"/>
    <w:rsid w:val="00EE592A"/>
    <w:rsid w:val="00EF6BB6"/>
    <w:rsid w:val="00EF76F9"/>
    <w:rsid w:val="00F10732"/>
    <w:rsid w:val="00F15452"/>
    <w:rsid w:val="00F218FF"/>
    <w:rsid w:val="00F359C5"/>
    <w:rsid w:val="00F47D11"/>
    <w:rsid w:val="00F6431F"/>
    <w:rsid w:val="00F651D5"/>
    <w:rsid w:val="00F708D0"/>
    <w:rsid w:val="00F72621"/>
    <w:rsid w:val="00F7647D"/>
    <w:rsid w:val="00F76E85"/>
    <w:rsid w:val="00F77B8A"/>
    <w:rsid w:val="00F77BF3"/>
    <w:rsid w:val="00F81C9D"/>
    <w:rsid w:val="00F8214A"/>
    <w:rsid w:val="00F85CD8"/>
    <w:rsid w:val="00F87091"/>
    <w:rsid w:val="00F91EAC"/>
    <w:rsid w:val="00F9501D"/>
    <w:rsid w:val="00FA20C2"/>
    <w:rsid w:val="00FA23E8"/>
    <w:rsid w:val="00FA5351"/>
    <w:rsid w:val="00FB471C"/>
    <w:rsid w:val="00FB5A68"/>
    <w:rsid w:val="00FC6D7E"/>
    <w:rsid w:val="00FC7B39"/>
    <w:rsid w:val="00FD52B8"/>
    <w:rsid w:val="00FE2CA3"/>
    <w:rsid w:val="00FE2F86"/>
    <w:rsid w:val="00FE464C"/>
    <w:rsid w:val="00FE6369"/>
    <w:rsid w:val="00FF1B6A"/>
    <w:rsid w:val="00FF4F55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FBE4D"/>
  <w15:docId w15:val="{0FFBD57D-66F8-407F-BB61-59DEDDBF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FB2"/>
  </w:style>
  <w:style w:type="paragraph" w:styleId="1">
    <w:name w:val="heading 1"/>
    <w:basedOn w:val="a"/>
    <w:next w:val="a"/>
    <w:link w:val="10"/>
    <w:uiPriority w:val="9"/>
    <w:qFormat/>
    <w:rsid w:val="00E03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C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3C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3C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3C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3C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3C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3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3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C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3C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3C81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8D062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D062A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rsid w:val="008D062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062A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8D062A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3C4748"/>
    <w:pPr>
      <w:spacing w:after="0" w:line="240" w:lineRule="auto"/>
    </w:pPr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rsid w:val="003C47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C4748"/>
    <w:rPr>
      <w:vertAlign w:val="superscript"/>
    </w:rPr>
  </w:style>
  <w:style w:type="table" w:styleId="af6">
    <w:name w:val="Table Grid"/>
    <w:basedOn w:val="a1"/>
    <w:uiPriority w:val="39"/>
    <w:rsid w:val="00BD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unhideWhenUsed/>
    <w:rsid w:val="0035549F"/>
    <w:pPr>
      <w:spacing w:after="0" w:line="240" w:lineRule="auto"/>
    </w:pPr>
    <w:rPr>
      <w:sz w:val="20"/>
      <w:szCs w:val="20"/>
    </w:rPr>
  </w:style>
  <w:style w:type="character" w:customStyle="1" w:styleId="af8">
    <w:name w:val="Текст кінцевої виноски Знак"/>
    <w:basedOn w:val="a0"/>
    <w:link w:val="af7"/>
    <w:uiPriority w:val="99"/>
    <w:rsid w:val="0035549F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35549F"/>
    <w:rPr>
      <w:vertAlign w:val="superscript"/>
    </w:rPr>
  </w:style>
  <w:style w:type="paragraph" w:styleId="afa">
    <w:name w:val="header"/>
    <w:basedOn w:val="a"/>
    <w:link w:val="afb"/>
    <w:uiPriority w:val="99"/>
    <w:unhideWhenUsed/>
    <w:rsid w:val="000111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ій колонтитул Знак"/>
    <w:basedOn w:val="a0"/>
    <w:link w:val="afa"/>
    <w:uiPriority w:val="99"/>
    <w:rsid w:val="00011134"/>
  </w:style>
  <w:style w:type="paragraph" w:styleId="afc">
    <w:name w:val="footer"/>
    <w:basedOn w:val="a"/>
    <w:link w:val="afd"/>
    <w:uiPriority w:val="99"/>
    <w:unhideWhenUsed/>
    <w:rsid w:val="000111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ій колонтитул Знак"/>
    <w:basedOn w:val="a0"/>
    <w:link w:val="afc"/>
    <w:uiPriority w:val="99"/>
    <w:rsid w:val="00011134"/>
  </w:style>
  <w:style w:type="paragraph" w:styleId="afe">
    <w:name w:val="Balloon Text"/>
    <w:basedOn w:val="a"/>
    <w:link w:val="aff"/>
    <w:uiPriority w:val="99"/>
    <w:semiHidden/>
    <w:unhideWhenUsed/>
    <w:rsid w:val="00FE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FE2F86"/>
    <w:rPr>
      <w:rFonts w:ascii="Tahoma" w:hAnsi="Tahoma" w:cs="Tahoma"/>
      <w:sz w:val="16"/>
      <w:szCs w:val="16"/>
    </w:rPr>
  </w:style>
  <w:style w:type="paragraph" w:styleId="aff0">
    <w:name w:val="Revision"/>
    <w:hidden/>
    <w:uiPriority w:val="99"/>
    <w:semiHidden/>
    <w:rsid w:val="00061F8F"/>
    <w:pPr>
      <w:spacing w:after="0" w:line="240" w:lineRule="auto"/>
    </w:pPr>
  </w:style>
  <w:style w:type="paragraph" w:customStyle="1" w:styleId="rvps2">
    <w:name w:val="rvps2"/>
    <w:basedOn w:val="a"/>
    <w:rsid w:val="0032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rvts9">
    <w:name w:val="rvts9"/>
    <w:basedOn w:val="a0"/>
    <w:rsid w:val="00E0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F00C-BB4E-407D-9AAE-C872F9A4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3133</Words>
  <Characters>1787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Експерти EU4PAR2</dc:creator>
  <cp:lastModifiedBy>Petro Makarenko</cp:lastModifiedBy>
  <cp:revision>32</cp:revision>
  <dcterms:created xsi:type="dcterms:W3CDTF">2024-05-08T17:38:00Z</dcterms:created>
  <dcterms:modified xsi:type="dcterms:W3CDTF">2025-11-13T11:05:00Z</dcterms:modified>
</cp:coreProperties>
</file>